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04424" w14:textId="77777777" w:rsidR="00BF6B23" w:rsidRDefault="00BF6B23" w:rsidP="008161CD">
      <w:pPr>
        <w:pStyle w:val="Title"/>
        <w:jc w:val="center"/>
        <w:rPr>
          <w:rFonts w:ascii="Classico URW T OT" w:eastAsia="Times New Roman" w:hAnsi="Classico URW T OT"/>
          <w:b/>
          <w:color w:val="002060"/>
          <w:spacing w:val="0"/>
          <w:kern w:val="0"/>
          <w:sz w:val="22"/>
          <w:szCs w:val="22"/>
          <w:lang w:val="en-US"/>
        </w:rPr>
      </w:pPr>
      <w:r w:rsidRPr="00BF6B23">
        <w:rPr>
          <w:rFonts w:ascii="Classico URW T OT" w:eastAsia="Times New Roman" w:hAnsi="Classico URW T OT"/>
          <w:b/>
          <w:color w:val="002060"/>
          <w:spacing w:val="0"/>
          <w:kern w:val="0"/>
          <w:sz w:val="22"/>
          <w:szCs w:val="22"/>
          <w:lang w:val="en-US"/>
        </w:rPr>
        <w:t>Practical notes</w:t>
      </w:r>
      <w:bookmarkStart w:id="0" w:name="_GoBack"/>
      <w:bookmarkEnd w:id="0"/>
    </w:p>
    <w:p w14:paraId="4846A270" w14:textId="3DF0118F" w:rsidR="008161CD" w:rsidRPr="00A06912" w:rsidRDefault="00BF6B23" w:rsidP="008161CD">
      <w:pPr>
        <w:pStyle w:val="Title"/>
        <w:jc w:val="center"/>
      </w:pPr>
      <w:r w:rsidRPr="00BF6B23">
        <w:t>Little wonder: pH experiments the microscale way</w:t>
      </w:r>
    </w:p>
    <w:p w14:paraId="3082C5BA" w14:textId="77777777" w:rsidR="00BF6B23" w:rsidRDefault="00BF6B23" w:rsidP="008161CD">
      <w:pPr>
        <w:rPr>
          <w:rFonts w:eastAsia="MS Gothic"/>
          <w:b/>
          <w:bCs/>
          <w:color w:val="4F81BD"/>
          <w:sz w:val="28"/>
          <w:szCs w:val="26"/>
        </w:rPr>
      </w:pPr>
      <w:r w:rsidRPr="00BF6B23">
        <w:rPr>
          <w:rFonts w:eastAsia="MS Gothic"/>
          <w:b/>
          <w:bCs/>
          <w:color w:val="4F81BD"/>
          <w:sz w:val="28"/>
          <w:szCs w:val="26"/>
        </w:rPr>
        <w:t xml:space="preserve">1 – Delivering drops </w:t>
      </w:r>
    </w:p>
    <w:p w14:paraId="560E1CEB" w14:textId="77777777" w:rsidR="00BF6B23" w:rsidRPr="00120047" w:rsidRDefault="00BF6B23" w:rsidP="00BF6B23">
      <w:r w:rsidRPr="00120047">
        <w:t>3</w:t>
      </w:r>
      <w:r>
        <w:t xml:space="preserve"> </w:t>
      </w:r>
      <w:r w:rsidRPr="00120047">
        <w:t>cm</w:t>
      </w:r>
      <w:r w:rsidRPr="00120047">
        <w:rPr>
          <w:vertAlign w:val="superscript"/>
        </w:rPr>
        <w:t>3</w:t>
      </w:r>
      <w:r w:rsidRPr="00120047">
        <w:t xml:space="preserve"> and 1 cm</w:t>
      </w:r>
      <w:r w:rsidRPr="00120047">
        <w:rPr>
          <w:vertAlign w:val="superscript"/>
        </w:rPr>
        <w:t>3</w:t>
      </w:r>
      <w:r w:rsidRPr="00120047">
        <w:t xml:space="preserve"> </w:t>
      </w:r>
      <w:r>
        <w:t xml:space="preserve">Pasteur </w:t>
      </w:r>
      <w:r w:rsidRPr="00120047">
        <w:t xml:space="preserve">pipettes, which deliver about 20 and 30 drops </w:t>
      </w:r>
      <w:r>
        <w:t>per</w:t>
      </w:r>
      <w:r w:rsidRPr="00120047">
        <w:t xml:space="preserve"> cm</w:t>
      </w:r>
      <w:r w:rsidRPr="00120047">
        <w:rPr>
          <w:vertAlign w:val="superscript"/>
        </w:rPr>
        <w:t>3</w:t>
      </w:r>
      <w:r>
        <w:t>,</w:t>
      </w:r>
      <w:r w:rsidRPr="00120047">
        <w:t xml:space="preserve"> </w:t>
      </w:r>
      <w:r>
        <w:t xml:space="preserve">can be </w:t>
      </w:r>
      <w:r w:rsidRPr="00120047">
        <w:t>used for this purpose.</w:t>
      </w:r>
    </w:p>
    <w:p w14:paraId="7678400E" w14:textId="77777777" w:rsidR="00BF6B23" w:rsidRPr="00120047" w:rsidRDefault="00BF6B23" w:rsidP="00BF6B23">
      <w:r w:rsidRPr="00120047">
        <w:rPr>
          <w:noProof/>
        </w:rPr>
        <w:drawing>
          <wp:anchor distT="0" distB="0" distL="114300" distR="114300" simplePos="0" relativeHeight="251659264" behindDoc="1" locked="0" layoutInCell="1" allowOverlap="1" wp14:anchorId="372B321E" wp14:editId="3B3ED9A0">
            <wp:simplePos x="0" y="0"/>
            <wp:positionH relativeFrom="column">
              <wp:posOffset>4540250</wp:posOffset>
            </wp:positionH>
            <wp:positionV relativeFrom="paragraph">
              <wp:posOffset>733425</wp:posOffset>
            </wp:positionV>
            <wp:extent cx="1134110" cy="1473200"/>
            <wp:effectExtent l="0" t="0" r="8890" b="0"/>
            <wp:wrapThrough wrapText="bothSides">
              <wp:wrapPolygon edited="0">
                <wp:start x="0" y="0"/>
                <wp:lineTo x="0" y="21228"/>
                <wp:lineTo x="21406" y="21228"/>
                <wp:lineTo x="2140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4110" cy="1473200"/>
                    </a:xfrm>
                    <a:prstGeom prst="rect">
                      <a:avLst/>
                    </a:prstGeom>
                    <a:noFill/>
                  </pic:spPr>
                </pic:pic>
              </a:graphicData>
            </a:graphic>
            <wp14:sizeRelH relativeFrom="margin">
              <wp14:pctWidth>0</wp14:pctWidth>
            </wp14:sizeRelH>
            <wp14:sizeRelV relativeFrom="margin">
              <wp14:pctHeight>0</wp14:pctHeight>
            </wp14:sizeRelV>
          </wp:anchor>
        </w:drawing>
      </w:r>
      <w:r>
        <w:t>One</w:t>
      </w:r>
      <w:r w:rsidRPr="00120047">
        <w:t xml:space="preserve"> issue is how to clean and dry the</w:t>
      </w:r>
      <w:r>
        <w:t xml:space="preserve"> pipettes</w:t>
      </w:r>
      <w:r w:rsidRPr="00120047">
        <w:t>. If a pipette</w:t>
      </w:r>
      <w:r>
        <w:t>,</w:t>
      </w:r>
      <w:r w:rsidRPr="00120047">
        <w:t xml:space="preserve"> which has been emptied of reagent</w:t>
      </w:r>
      <w:r>
        <w:t>,</w:t>
      </w:r>
      <w:r w:rsidRPr="00120047">
        <w:t xml:space="preserve"> is washed </w:t>
      </w:r>
      <w:r>
        <w:t>with</w:t>
      </w:r>
      <w:r w:rsidRPr="00120047">
        <w:t xml:space="preserve"> water </w:t>
      </w:r>
      <w:r>
        <w:t>three</w:t>
      </w:r>
      <w:r w:rsidRPr="00120047">
        <w:t xml:space="preserve"> times by sucking water up</w:t>
      </w:r>
      <w:r>
        <w:t>,</w:t>
      </w:r>
      <w:r w:rsidRPr="00120047">
        <w:t xml:space="preserve"> inverting </w:t>
      </w:r>
      <w:r>
        <w:t xml:space="preserve">the pipette, </w:t>
      </w:r>
      <w:r w:rsidRPr="00120047">
        <w:t xml:space="preserve">and emptying </w:t>
      </w:r>
      <w:r>
        <w:t>the contents in</w:t>
      </w:r>
      <w:r w:rsidRPr="00120047">
        <w:t xml:space="preserve">to waste, the contaminating chemical is removed. Damp pipettes can be reused for qualitative work. If they are required </w:t>
      </w:r>
      <w:r>
        <w:t xml:space="preserve">to be </w:t>
      </w:r>
      <w:r w:rsidRPr="00120047">
        <w:t>dry for quantitative work</w:t>
      </w:r>
      <w:r>
        <w:t>,</w:t>
      </w:r>
      <w:r w:rsidRPr="00120047">
        <w:t xml:space="preserve"> then suck up a little ethanol, invert</w:t>
      </w:r>
      <w:r>
        <w:t xml:space="preserve"> the pipette</w:t>
      </w:r>
      <w:r w:rsidRPr="00120047">
        <w:t>, swirl</w:t>
      </w:r>
      <w:r>
        <w:t>,</w:t>
      </w:r>
      <w:r w:rsidRPr="00120047">
        <w:t xml:space="preserve"> and then expel </w:t>
      </w:r>
      <w:r>
        <w:t xml:space="preserve">contents </w:t>
      </w:r>
      <w:r w:rsidRPr="00120047">
        <w:t xml:space="preserve">to </w:t>
      </w:r>
      <w:r>
        <w:t xml:space="preserve">the </w:t>
      </w:r>
      <w:r w:rsidRPr="00120047">
        <w:t>waste. The</w:t>
      </w:r>
      <w:r>
        <w:t>se</w:t>
      </w:r>
      <w:r w:rsidRPr="00120047">
        <w:t xml:space="preserve"> </w:t>
      </w:r>
      <w:r>
        <w:t xml:space="preserve">pipettes </w:t>
      </w:r>
      <w:r w:rsidRPr="00120047">
        <w:t xml:space="preserve">will dry very quickly. This is a useful lesson </w:t>
      </w:r>
      <w:r>
        <w:t>in</w:t>
      </w:r>
      <w:r w:rsidRPr="00120047">
        <w:t xml:space="preserve"> sustainability for students</w:t>
      </w:r>
      <w:r>
        <w:t>,</w:t>
      </w:r>
      <w:r w:rsidRPr="00120047">
        <w:t xml:space="preserve"> as there is much concern about plastic </w:t>
      </w:r>
      <w:proofErr w:type="gramStart"/>
      <w:r w:rsidRPr="00120047">
        <w:t>waste</w:t>
      </w:r>
      <w:r w:rsidRPr="00120047">
        <w:rPr>
          <w:rFonts w:eastAsia="MS Gothic"/>
        </w:rPr>
        <w:t>.</w:t>
      </w:r>
      <w:r w:rsidRPr="00120047">
        <w:rPr>
          <w:rFonts w:eastAsia="MS Gothic"/>
          <w:vertAlign w:val="superscript"/>
        </w:rPr>
        <w:t>[</w:t>
      </w:r>
      <w:proofErr w:type="gramEnd"/>
      <w:r w:rsidRPr="00120047">
        <w:rPr>
          <w:rFonts w:eastAsia="MS Gothic"/>
          <w:vertAlign w:val="superscript"/>
        </w:rPr>
        <w:t>1]</w:t>
      </w:r>
    </w:p>
    <w:p w14:paraId="01F01534" w14:textId="77777777" w:rsidR="00BF6B23" w:rsidRDefault="00BF6B23" w:rsidP="00BF6B23">
      <w:r w:rsidRPr="00120047">
        <w:t>Dropping bottles can be bought</w:t>
      </w:r>
      <w:r>
        <w:t>,</w:t>
      </w:r>
      <w:r w:rsidRPr="00120047">
        <w:t xml:space="preserve"> and reagents keep very well in them. However</w:t>
      </w:r>
      <w:r>
        <w:t>,</w:t>
      </w:r>
      <w:r w:rsidRPr="00120047">
        <w:t xml:space="preserve"> dilute solutions containing </w:t>
      </w:r>
      <w:proofErr w:type="gramStart"/>
      <w:r w:rsidRPr="00120047">
        <w:t>iron(</w:t>
      </w:r>
      <w:proofErr w:type="gramEnd"/>
      <w:r w:rsidRPr="00120047">
        <w:t>II) salts, bromine, chlorine, starch, ammonia</w:t>
      </w:r>
      <w:r>
        <w:t>,</w:t>
      </w:r>
      <w:r w:rsidRPr="00120047">
        <w:t xml:space="preserve"> and hydrogen peroxide have a limited shelf-life of a month or so. </w:t>
      </w:r>
      <w:r>
        <w:t>B</w:t>
      </w:r>
      <w:r w:rsidRPr="00120047">
        <w:t>uffer solution</w:t>
      </w:r>
      <w:r>
        <w:t>s</w:t>
      </w:r>
      <w:r w:rsidRPr="00120047">
        <w:t xml:space="preserve"> can develop mould and benefit from being kept in a fridge. </w:t>
      </w:r>
      <w:bookmarkStart w:id="1" w:name="_Hlk62029016"/>
    </w:p>
    <w:p w14:paraId="6E86D0B2" w14:textId="77777777" w:rsidR="00BF6B23" w:rsidRDefault="00BF6B23" w:rsidP="00BF6B23"/>
    <w:p w14:paraId="208961C4" w14:textId="77777777" w:rsidR="00F30712" w:rsidRPr="00120047" w:rsidRDefault="00F30712" w:rsidP="00F30712">
      <w:pPr>
        <w:pStyle w:val="Heading1"/>
      </w:pPr>
      <w:r w:rsidRPr="00120047">
        <w:t>References</w:t>
      </w:r>
    </w:p>
    <w:p w14:paraId="5178524D" w14:textId="77777777" w:rsidR="00F30712" w:rsidRPr="00120047" w:rsidRDefault="00F30712" w:rsidP="00F30712">
      <w:pPr>
        <w:spacing w:after="0"/>
      </w:pPr>
    </w:p>
    <w:p w14:paraId="16333856" w14:textId="0FFA335C" w:rsidR="00BF6B23" w:rsidRDefault="00F30712" w:rsidP="00F30712">
      <w:r w:rsidRPr="00120047">
        <w:t xml:space="preserve">[1] </w:t>
      </w:r>
      <w:r>
        <w:t>A video on h</w:t>
      </w:r>
      <w:r w:rsidRPr="00120047">
        <w:t xml:space="preserve">ow to </w:t>
      </w:r>
      <w:hyperlink r:id="rId8" w:history="1">
        <w:r w:rsidRPr="00120047">
          <w:rPr>
            <w:rStyle w:val="Hyperlink"/>
          </w:rPr>
          <w:t>clean a pipette</w:t>
        </w:r>
      </w:hyperlink>
      <w:r>
        <w:t>:</w:t>
      </w:r>
      <w:r w:rsidRPr="00120047">
        <w:t xml:space="preserve"> </w:t>
      </w:r>
      <w:r w:rsidRPr="002C6961">
        <w:t>https://www.youtube.com/watch?v=kx1gC4wHryQ</w:t>
      </w:r>
      <w:hyperlink r:id="rId9" w:tgtFrame="_blank" w:history="1">
        <w:r w:rsidRPr="00120047">
          <w:rPr>
            <w:rStyle w:val="Hyperlink"/>
          </w:rPr>
          <w:t xml:space="preserve"> </w:t>
        </w:r>
      </w:hyperlink>
      <w:r>
        <w:rPr>
          <w:rStyle w:val="Hyperlink"/>
        </w:rPr>
        <w:t>.</w:t>
      </w:r>
    </w:p>
    <w:p w14:paraId="47CAE90E" w14:textId="77777777" w:rsidR="00BF6B23" w:rsidRDefault="00BF6B23" w:rsidP="00BF6B23">
      <w:pPr>
        <w:pStyle w:val="Heading2"/>
      </w:pPr>
    </w:p>
    <w:p w14:paraId="2DABF092" w14:textId="77777777" w:rsidR="00BF6B23" w:rsidRDefault="00BF6B23" w:rsidP="00BF6B23">
      <w:pPr>
        <w:pStyle w:val="Heading2"/>
      </w:pPr>
    </w:p>
    <w:p w14:paraId="71C51DC6" w14:textId="32142493" w:rsidR="00BF6B23" w:rsidRDefault="00BF6B23">
      <w:pPr>
        <w:spacing w:after="0" w:line="240" w:lineRule="auto"/>
        <w:rPr>
          <w:rFonts w:eastAsia="MS Gothic"/>
          <w:b/>
          <w:bCs/>
          <w:color w:val="4F81BD"/>
          <w:sz w:val="28"/>
          <w:szCs w:val="26"/>
        </w:rPr>
      </w:pPr>
      <w:r>
        <w:br w:type="page"/>
      </w:r>
    </w:p>
    <w:p w14:paraId="3FFFD426" w14:textId="3495CC23" w:rsidR="00BF6B23" w:rsidRDefault="00BF6B23" w:rsidP="00BF6B23">
      <w:pPr>
        <w:pStyle w:val="Heading2"/>
      </w:pPr>
      <w:r w:rsidRPr="00BF6B23">
        <w:lastRenderedPageBreak/>
        <w:t>2 – Making buffer solutions</w:t>
      </w:r>
    </w:p>
    <w:p w14:paraId="3F1C37C7" w14:textId="77777777" w:rsidR="00BF6B23" w:rsidRPr="00BF6B23" w:rsidRDefault="00BF6B23" w:rsidP="00BF6B23">
      <w:pPr>
        <w:keepNext/>
      </w:pPr>
      <w:r w:rsidRPr="00BF6B23">
        <w:t>A reference table for making buffer solutions from available chemicals for various pH values is given below.</w:t>
      </w:r>
    </w:p>
    <w:tbl>
      <w:tblPr>
        <w:tblStyle w:val="TableGrid"/>
        <w:tblpPr w:leftFromText="180" w:rightFromText="180" w:vertAnchor="text" w:horzAnchor="margin" w:tblpY="2167"/>
        <w:tblW w:w="0" w:type="auto"/>
        <w:tblLook w:val="04A0" w:firstRow="1" w:lastRow="0" w:firstColumn="1" w:lastColumn="0" w:noHBand="0" w:noVBand="1"/>
      </w:tblPr>
      <w:tblGrid>
        <w:gridCol w:w="1033"/>
        <w:gridCol w:w="7983"/>
      </w:tblGrid>
      <w:tr w:rsidR="00BF6B23" w:rsidRPr="00BF6B23" w14:paraId="207BDD7D" w14:textId="77777777" w:rsidTr="00BF6B23">
        <w:tc>
          <w:tcPr>
            <w:tcW w:w="1033" w:type="dxa"/>
            <w:tcBorders>
              <w:top w:val="single" w:sz="4" w:space="0" w:color="auto"/>
              <w:left w:val="single" w:sz="4" w:space="0" w:color="auto"/>
              <w:bottom w:val="single" w:sz="4" w:space="0" w:color="auto"/>
              <w:right w:val="single" w:sz="4" w:space="0" w:color="auto"/>
            </w:tcBorders>
            <w:hideMark/>
          </w:tcPr>
          <w:p w14:paraId="7091E5C0" w14:textId="77777777" w:rsidR="00BF6B23" w:rsidRPr="00BF6B23" w:rsidRDefault="00BF6B23" w:rsidP="00BF6B23">
            <w:pPr>
              <w:keepNext/>
              <w:spacing w:line="240" w:lineRule="auto"/>
            </w:pPr>
            <w:r w:rsidRPr="00BF6B23">
              <w:t>pH value</w:t>
            </w:r>
          </w:p>
        </w:tc>
        <w:tc>
          <w:tcPr>
            <w:tcW w:w="7983" w:type="dxa"/>
            <w:tcBorders>
              <w:top w:val="single" w:sz="4" w:space="0" w:color="auto"/>
              <w:left w:val="single" w:sz="4" w:space="0" w:color="auto"/>
              <w:bottom w:val="single" w:sz="4" w:space="0" w:color="auto"/>
              <w:right w:val="single" w:sz="4" w:space="0" w:color="auto"/>
            </w:tcBorders>
            <w:hideMark/>
          </w:tcPr>
          <w:p w14:paraId="2827F8AD" w14:textId="77777777" w:rsidR="00BF6B23" w:rsidRPr="00BF6B23" w:rsidRDefault="00BF6B23" w:rsidP="00BF6B23">
            <w:pPr>
              <w:keepNext/>
              <w:spacing w:line="240" w:lineRule="auto"/>
            </w:pPr>
            <w:r w:rsidRPr="00BF6B23">
              <w:t>Method</w:t>
            </w:r>
          </w:p>
        </w:tc>
      </w:tr>
      <w:tr w:rsidR="00BF6B23" w:rsidRPr="00BF6B23" w14:paraId="54DD11CB" w14:textId="77777777" w:rsidTr="00BF6B23">
        <w:tc>
          <w:tcPr>
            <w:tcW w:w="1033" w:type="dxa"/>
            <w:tcBorders>
              <w:top w:val="single" w:sz="4" w:space="0" w:color="auto"/>
              <w:left w:val="single" w:sz="4" w:space="0" w:color="auto"/>
              <w:bottom w:val="single" w:sz="4" w:space="0" w:color="auto"/>
              <w:right w:val="single" w:sz="4" w:space="0" w:color="auto"/>
            </w:tcBorders>
            <w:hideMark/>
          </w:tcPr>
          <w:p w14:paraId="4AECD9AE" w14:textId="77777777" w:rsidR="00BF6B23" w:rsidRPr="00BF6B23" w:rsidRDefault="00BF6B23" w:rsidP="00BF6B23">
            <w:pPr>
              <w:keepNext/>
              <w:spacing w:line="240" w:lineRule="auto"/>
            </w:pPr>
            <w:r w:rsidRPr="00BF6B23">
              <w:t>1</w:t>
            </w:r>
          </w:p>
        </w:tc>
        <w:tc>
          <w:tcPr>
            <w:tcW w:w="7983" w:type="dxa"/>
            <w:tcBorders>
              <w:top w:val="single" w:sz="4" w:space="0" w:color="auto"/>
              <w:left w:val="single" w:sz="4" w:space="0" w:color="auto"/>
              <w:bottom w:val="single" w:sz="4" w:space="0" w:color="auto"/>
              <w:right w:val="single" w:sz="4" w:space="0" w:color="auto"/>
            </w:tcBorders>
            <w:hideMark/>
          </w:tcPr>
          <w:p w14:paraId="7B67B6CF" w14:textId="77777777" w:rsidR="00BF6B23" w:rsidRPr="00BF6B23" w:rsidRDefault="00BF6B23" w:rsidP="00BF6B23">
            <w:pPr>
              <w:keepNext/>
              <w:spacing w:line="240" w:lineRule="auto"/>
            </w:pPr>
            <w:r w:rsidRPr="00BF6B23">
              <w:t>Use 1 M hydrochloric acid</w:t>
            </w:r>
          </w:p>
        </w:tc>
      </w:tr>
      <w:tr w:rsidR="00BF6B23" w:rsidRPr="00BF6B23" w14:paraId="3CFEC4F6" w14:textId="77777777" w:rsidTr="00BF6B23">
        <w:tc>
          <w:tcPr>
            <w:tcW w:w="1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00767B" w14:textId="77777777" w:rsidR="00BF6B23" w:rsidRPr="00BF6B23" w:rsidRDefault="00BF6B23" w:rsidP="00BF6B23">
            <w:pPr>
              <w:keepNext/>
              <w:spacing w:line="240" w:lineRule="auto"/>
            </w:pPr>
            <w:r w:rsidRPr="00BF6B23">
              <w:t>2</w:t>
            </w:r>
          </w:p>
        </w:tc>
        <w:tc>
          <w:tcPr>
            <w:tcW w:w="7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CE2F70" w14:textId="77777777" w:rsidR="00BF6B23" w:rsidRPr="00BF6B23" w:rsidRDefault="00BF6B23" w:rsidP="00BF6B23">
            <w:pPr>
              <w:keepNext/>
              <w:spacing w:line="240" w:lineRule="auto"/>
            </w:pPr>
            <w:r w:rsidRPr="00BF6B23">
              <w:t>Use 0.01 M hydrochloric acid</w:t>
            </w:r>
          </w:p>
        </w:tc>
      </w:tr>
      <w:tr w:rsidR="00BF6B23" w:rsidRPr="00BF6B23" w14:paraId="0CEC32E7" w14:textId="77777777" w:rsidTr="00BF6B23">
        <w:tc>
          <w:tcPr>
            <w:tcW w:w="1033" w:type="dxa"/>
            <w:tcBorders>
              <w:top w:val="single" w:sz="4" w:space="0" w:color="auto"/>
              <w:left w:val="single" w:sz="4" w:space="0" w:color="auto"/>
              <w:bottom w:val="single" w:sz="4" w:space="0" w:color="auto"/>
              <w:right w:val="single" w:sz="4" w:space="0" w:color="auto"/>
            </w:tcBorders>
            <w:hideMark/>
          </w:tcPr>
          <w:p w14:paraId="14D6F327" w14:textId="77777777" w:rsidR="00BF6B23" w:rsidRPr="00BF6B23" w:rsidRDefault="00BF6B23" w:rsidP="00BF6B23">
            <w:pPr>
              <w:keepNext/>
              <w:spacing w:line="240" w:lineRule="auto"/>
            </w:pPr>
            <w:r w:rsidRPr="00BF6B23">
              <w:t>3</w:t>
            </w:r>
          </w:p>
        </w:tc>
        <w:tc>
          <w:tcPr>
            <w:tcW w:w="7983" w:type="dxa"/>
            <w:tcBorders>
              <w:top w:val="single" w:sz="4" w:space="0" w:color="auto"/>
              <w:left w:val="single" w:sz="4" w:space="0" w:color="auto"/>
              <w:bottom w:val="single" w:sz="4" w:space="0" w:color="auto"/>
              <w:right w:val="single" w:sz="4" w:space="0" w:color="auto"/>
            </w:tcBorders>
            <w:hideMark/>
          </w:tcPr>
          <w:p w14:paraId="153AD438" w14:textId="77777777" w:rsidR="00BF6B23" w:rsidRPr="00BF6B23" w:rsidRDefault="00BF6B23" w:rsidP="00BF6B23">
            <w:pPr>
              <w:keepNext/>
              <w:spacing w:line="240" w:lineRule="auto"/>
            </w:pPr>
            <w:r w:rsidRPr="00BF6B23">
              <w:t>Add 0.1 M ethanoic acid to pH buffer 4 and gently stir with the pH probe until the meter reads “4”</w:t>
            </w:r>
          </w:p>
        </w:tc>
      </w:tr>
      <w:tr w:rsidR="00BF6B23" w:rsidRPr="00BF6B23" w14:paraId="4A6C5527" w14:textId="77777777" w:rsidTr="00BF6B23">
        <w:tc>
          <w:tcPr>
            <w:tcW w:w="1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697121" w14:textId="77777777" w:rsidR="00BF6B23" w:rsidRPr="00BF6B23" w:rsidRDefault="00BF6B23" w:rsidP="00BF6B23">
            <w:pPr>
              <w:keepNext/>
              <w:spacing w:line="240" w:lineRule="auto"/>
            </w:pPr>
            <w:r w:rsidRPr="00BF6B23">
              <w:t>4</w:t>
            </w:r>
          </w:p>
        </w:tc>
        <w:tc>
          <w:tcPr>
            <w:tcW w:w="7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25D514" w14:textId="77777777" w:rsidR="00BF6B23" w:rsidRPr="00BF6B23" w:rsidRDefault="00BF6B23" w:rsidP="00BF6B23">
            <w:pPr>
              <w:keepNext/>
              <w:spacing w:line="240" w:lineRule="auto"/>
            </w:pPr>
            <w:r w:rsidRPr="00BF6B23">
              <w:t>Use pH 4 buffer</w:t>
            </w:r>
          </w:p>
        </w:tc>
      </w:tr>
      <w:tr w:rsidR="00BF6B23" w:rsidRPr="00BF6B23" w14:paraId="268D8F54" w14:textId="77777777" w:rsidTr="00BF6B23">
        <w:tc>
          <w:tcPr>
            <w:tcW w:w="1033" w:type="dxa"/>
            <w:tcBorders>
              <w:top w:val="single" w:sz="4" w:space="0" w:color="auto"/>
              <w:left w:val="single" w:sz="4" w:space="0" w:color="auto"/>
              <w:bottom w:val="single" w:sz="4" w:space="0" w:color="auto"/>
              <w:right w:val="single" w:sz="4" w:space="0" w:color="auto"/>
            </w:tcBorders>
            <w:hideMark/>
          </w:tcPr>
          <w:p w14:paraId="390BA0CB" w14:textId="77777777" w:rsidR="00BF6B23" w:rsidRPr="00BF6B23" w:rsidRDefault="00BF6B23" w:rsidP="00BF6B23">
            <w:pPr>
              <w:keepNext/>
              <w:spacing w:line="240" w:lineRule="auto"/>
            </w:pPr>
            <w:r w:rsidRPr="00BF6B23">
              <w:t>5</w:t>
            </w:r>
          </w:p>
        </w:tc>
        <w:tc>
          <w:tcPr>
            <w:tcW w:w="7983" w:type="dxa"/>
            <w:tcBorders>
              <w:top w:val="single" w:sz="4" w:space="0" w:color="auto"/>
              <w:left w:val="single" w:sz="4" w:space="0" w:color="auto"/>
              <w:bottom w:val="single" w:sz="4" w:space="0" w:color="auto"/>
              <w:right w:val="single" w:sz="4" w:space="0" w:color="auto"/>
            </w:tcBorders>
            <w:hideMark/>
          </w:tcPr>
          <w:p w14:paraId="0E246D9B" w14:textId="77777777" w:rsidR="00BF6B23" w:rsidRPr="00BF6B23" w:rsidRDefault="00BF6B23" w:rsidP="00BF6B23">
            <w:pPr>
              <w:keepNext/>
              <w:spacing w:line="240" w:lineRule="auto"/>
            </w:pPr>
            <w:r w:rsidRPr="00BF6B23">
              <w:t>Add pH buffer 7 to pH buffer 4 and gently stir with the pH probe until the meter reads “5”</w:t>
            </w:r>
          </w:p>
        </w:tc>
      </w:tr>
      <w:tr w:rsidR="00BF6B23" w:rsidRPr="00BF6B23" w14:paraId="23E49CA5" w14:textId="77777777" w:rsidTr="00BF6B23">
        <w:tc>
          <w:tcPr>
            <w:tcW w:w="1033" w:type="dxa"/>
            <w:tcBorders>
              <w:top w:val="single" w:sz="4" w:space="0" w:color="auto"/>
              <w:left w:val="single" w:sz="4" w:space="0" w:color="auto"/>
              <w:bottom w:val="single" w:sz="4" w:space="0" w:color="auto"/>
              <w:right w:val="single" w:sz="4" w:space="0" w:color="auto"/>
            </w:tcBorders>
            <w:hideMark/>
          </w:tcPr>
          <w:p w14:paraId="1FC04FF3" w14:textId="77777777" w:rsidR="00BF6B23" w:rsidRPr="00BF6B23" w:rsidRDefault="00BF6B23" w:rsidP="00BF6B23">
            <w:pPr>
              <w:keepNext/>
              <w:spacing w:line="240" w:lineRule="auto"/>
            </w:pPr>
            <w:r w:rsidRPr="00BF6B23">
              <w:t>6</w:t>
            </w:r>
          </w:p>
        </w:tc>
        <w:tc>
          <w:tcPr>
            <w:tcW w:w="7983" w:type="dxa"/>
            <w:tcBorders>
              <w:top w:val="single" w:sz="4" w:space="0" w:color="auto"/>
              <w:left w:val="single" w:sz="4" w:space="0" w:color="auto"/>
              <w:bottom w:val="single" w:sz="4" w:space="0" w:color="auto"/>
              <w:right w:val="single" w:sz="4" w:space="0" w:color="auto"/>
            </w:tcBorders>
            <w:hideMark/>
          </w:tcPr>
          <w:p w14:paraId="2FC7ED3A" w14:textId="77777777" w:rsidR="00BF6B23" w:rsidRPr="00BF6B23" w:rsidRDefault="00BF6B23" w:rsidP="00BF6B23">
            <w:pPr>
              <w:keepNext/>
              <w:spacing w:line="240" w:lineRule="auto"/>
            </w:pPr>
            <w:r w:rsidRPr="00BF6B23">
              <w:t>Add pH buffer 4 to pH buffer 7 and gently stir with the pH probe until the meter reads “6”</w:t>
            </w:r>
          </w:p>
        </w:tc>
      </w:tr>
      <w:tr w:rsidR="00BF6B23" w:rsidRPr="00BF6B23" w14:paraId="6ED3137B" w14:textId="77777777" w:rsidTr="00BF6B23">
        <w:tc>
          <w:tcPr>
            <w:tcW w:w="1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5A1FDD" w14:textId="77777777" w:rsidR="00BF6B23" w:rsidRPr="00BF6B23" w:rsidRDefault="00BF6B23" w:rsidP="00BF6B23">
            <w:pPr>
              <w:keepNext/>
              <w:spacing w:line="240" w:lineRule="auto"/>
            </w:pPr>
            <w:r w:rsidRPr="00BF6B23">
              <w:t>7</w:t>
            </w:r>
          </w:p>
        </w:tc>
        <w:tc>
          <w:tcPr>
            <w:tcW w:w="7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5246B" w14:textId="77777777" w:rsidR="00BF6B23" w:rsidRPr="00BF6B23" w:rsidRDefault="00BF6B23" w:rsidP="00BF6B23">
            <w:pPr>
              <w:keepNext/>
              <w:spacing w:line="240" w:lineRule="auto"/>
            </w:pPr>
            <w:r w:rsidRPr="00BF6B23">
              <w:t>Use pH 7 buffer</w:t>
            </w:r>
          </w:p>
        </w:tc>
      </w:tr>
      <w:tr w:rsidR="00BF6B23" w:rsidRPr="00BF6B23" w14:paraId="238A4AC3" w14:textId="77777777" w:rsidTr="00BF6B23">
        <w:tc>
          <w:tcPr>
            <w:tcW w:w="1033" w:type="dxa"/>
            <w:tcBorders>
              <w:top w:val="single" w:sz="4" w:space="0" w:color="auto"/>
              <w:left w:val="single" w:sz="4" w:space="0" w:color="auto"/>
              <w:bottom w:val="single" w:sz="4" w:space="0" w:color="auto"/>
              <w:right w:val="single" w:sz="4" w:space="0" w:color="auto"/>
            </w:tcBorders>
            <w:hideMark/>
          </w:tcPr>
          <w:p w14:paraId="329F4421" w14:textId="77777777" w:rsidR="00BF6B23" w:rsidRPr="00BF6B23" w:rsidRDefault="00BF6B23" w:rsidP="00BF6B23">
            <w:pPr>
              <w:keepNext/>
              <w:spacing w:line="240" w:lineRule="auto"/>
            </w:pPr>
            <w:r w:rsidRPr="00BF6B23">
              <w:t>8</w:t>
            </w:r>
          </w:p>
        </w:tc>
        <w:tc>
          <w:tcPr>
            <w:tcW w:w="7983" w:type="dxa"/>
            <w:tcBorders>
              <w:top w:val="single" w:sz="4" w:space="0" w:color="auto"/>
              <w:left w:val="single" w:sz="4" w:space="0" w:color="auto"/>
              <w:bottom w:val="single" w:sz="4" w:space="0" w:color="auto"/>
              <w:right w:val="single" w:sz="4" w:space="0" w:color="auto"/>
            </w:tcBorders>
            <w:hideMark/>
          </w:tcPr>
          <w:p w14:paraId="230575F0" w14:textId="77777777" w:rsidR="00BF6B23" w:rsidRPr="00BF6B23" w:rsidRDefault="00BF6B23" w:rsidP="00BF6B23">
            <w:pPr>
              <w:keepNext/>
              <w:spacing w:line="240" w:lineRule="auto"/>
            </w:pPr>
            <w:r w:rsidRPr="00BF6B23">
              <w:t>Add pH buffer 9 to pH buffer 7 and gently stir with the pH probe until the meter reads “8”</w:t>
            </w:r>
          </w:p>
        </w:tc>
      </w:tr>
      <w:tr w:rsidR="00BF6B23" w:rsidRPr="00BF6B23" w14:paraId="47D0EA12" w14:textId="77777777" w:rsidTr="00BF6B23">
        <w:tc>
          <w:tcPr>
            <w:tcW w:w="1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62D4C3" w14:textId="77777777" w:rsidR="00BF6B23" w:rsidRPr="00BF6B23" w:rsidRDefault="00BF6B23" w:rsidP="00BF6B23">
            <w:pPr>
              <w:keepNext/>
              <w:spacing w:line="240" w:lineRule="auto"/>
            </w:pPr>
            <w:r w:rsidRPr="00BF6B23">
              <w:t>9</w:t>
            </w:r>
          </w:p>
        </w:tc>
        <w:tc>
          <w:tcPr>
            <w:tcW w:w="7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8FFF9" w14:textId="77777777" w:rsidR="00BF6B23" w:rsidRPr="00BF6B23" w:rsidRDefault="00BF6B23" w:rsidP="00BF6B23">
            <w:pPr>
              <w:keepNext/>
              <w:spacing w:line="240" w:lineRule="auto"/>
            </w:pPr>
            <w:r w:rsidRPr="00BF6B23">
              <w:t>Use pH 9 buffer</w:t>
            </w:r>
          </w:p>
        </w:tc>
      </w:tr>
      <w:tr w:rsidR="00BF6B23" w:rsidRPr="00BF6B23" w14:paraId="15C0EBF3" w14:textId="77777777" w:rsidTr="00BF6B23">
        <w:tc>
          <w:tcPr>
            <w:tcW w:w="1033" w:type="dxa"/>
            <w:tcBorders>
              <w:top w:val="single" w:sz="4" w:space="0" w:color="auto"/>
              <w:left w:val="single" w:sz="4" w:space="0" w:color="auto"/>
              <w:bottom w:val="single" w:sz="4" w:space="0" w:color="auto"/>
              <w:right w:val="single" w:sz="4" w:space="0" w:color="auto"/>
            </w:tcBorders>
            <w:hideMark/>
          </w:tcPr>
          <w:p w14:paraId="34B07C9F" w14:textId="77777777" w:rsidR="00BF6B23" w:rsidRPr="00BF6B23" w:rsidRDefault="00BF6B23" w:rsidP="00BF6B23">
            <w:pPr>
              <w:keepNext/>
              <w:spacing w:line="240" w:lineRule="auto"/>
            </w:pPr>
            <w:r w:rsidRPr="00BF6B23">
              <w:t>10</w:t>
            </w:r>
          </w:p>
        </w:tc>
        <w:tc>
          <w:tcPr>
            <w:tcW w:w="7983" w:type="dxa"/>
            <w:tcBorders>
              <w:top w:val="single" w:sz="4" w:space="0" w:color="auto"/>
              <w:left w:val="single" w:sz="4" w:space="0" w:color="auto"/>
              <w:bottom w:val="single" w:sz="4" w:space="0" w:color="auto"/>
              <w:right w:val="single" w:sz="4" w:space="0" w:color="auto"/>
            </w:tcBorders>
            <w:hideMark/>
          </w:tcPr>
          <w:p w14:paraId="71A9AF8F" w14:textId="77777777" w:rsidR="00BF6B23" w:rsidRPr="00BF6B23" w:rsidRDefault="00BF6B23" w:rsidP="00BF6B23">
            <w:pPr>
              <w:keepNext/>
              <w:spacing w:line="240" w:lineRule="auto"/>
            </w:pPr>
            <w:r w:rsidRPr="00BF6B23">
              <w:t>Add 0.1 M sodium carbonate solution to pH buffer 9 and gently stir with the pH probe until the meter reads “10”</w:t>
            </w:r>
          </w:p>
        </w:tc>
      </w:tr>
      <w:tr w:rsidR="00BF6B23" w:rsidRPr="00BF6B23" w14:paraId="2DA10FFB" w14:textId="77777777" w:rsidTr="00BF6B23">
        <w:tc>
          <w:tcPr>
            <w:tcW w:w="1033" w:type="dxa"/>
            <w:tcBorders>
              <w:top w:val="single" w:sz="4" w:space="0" w:color="auto"/>
              <w:left w:val="single" w:sz="4" w:space="0" w:color="auto"/>
              <w:bottom w:val="single" w:sz="4" w:space="0" w:color="auto"/>
              <w:right w:val="single" w:sz="4" w:space="0" w:color="auto"/>
            </w:tcBorders>
            <w:hideMark/>
          </w:tcPr>
          <w:p w14:paraId="25288B71" w14:textId="77777777" w:rsidR="00BF6B23" w:rsidRPr="00BF6B23" w:rsidRDefault="00BF6B23" w:rsidP="00BF6B23">
            <w:pPr>
              <w:keepNext/>
              <w:spacing w:line="240" w:lineRule="auto"/>
            </w:pPr>
            <w:r w:rsidRPr="00BF6B23">
              <w:t>11</w:t>
            </w:r>
          </w:p>
        </w:tc>
        <w:tc>
          <w:tcPr>
            <w:tcW w:w="7983" w:type="dxa"/>
            <w:tcBorders>
              <w:top w:val="single" w:sz="4" w:space="0" w:color="auto"/>
              <w:left w:val="single" w:sz="4" w:space="0" w:color="auto"/>
              <w:bottom w:val="single" w:sz="4" w:space="0" w:color="auto"/>
              <w:right w:val="single" w:sz="4" w:space="0" w:color="auto"/>
            </w:tcBorders>
            <w:hideMark/>
          </w:tcPr>
          <w:p w14:paraId="1F7A3071" w14:textId="77777777" w:rsidR="00BF6B23" w:rsidRPr="00BF6B23" w:rsidRDefault="00BF6B23" w:rsidP="00BF6B23">
            <w:pPr>
              <w:keepNext/>
              <w:spacing w:line="240" w:lineRule="auto"/>
            </w:pPr>
            <w:r w:rsidRPr="00BF6B23">
              <w:t>Add pH buffer 9 to 0.1 M sodium carbonate solution and gently stir with the pH probe until the meter reads “11”</w:t>
            </w:r>
          </w:p>
        </w:tc>
      </w:tr>
      <w:tr w:rsidR="00BF6B23" w:rsidRPr="00BF6B23" w14:paraId="39EE6958" w14:textId="77777777" w:rsidTr="00BF6B23">
        <w:tc>
          <w:tcPr>
            <w:tcW w:w="1033" w:type="dxa"/>
            <w:tcBorders>
              <w:top w:val="single" w:sz="4" w:space="0" w:color="auto"/>
              <w:left w:val="single" w:sz="4" w:space="0" w:color="auto"/>
              <w:bottom w:val="single" w:sz="4" w:space="0" w:color="auto"/>
              <w:right w:val="single" w:sz="4" w:space="0" w:color="auto"/>
            </w:tcBorders>
            <w:hideMark/>
          </w:tcPr>
          <w:p w14:paraId="16EEDB1D" w14:textId="77777777" w:rsidR="00BF6B23" w:rsidRPr="00BF6B23" w:rsidRDefault="00BF6B23" w:rsidP="00BF6B23">
            <w:pPr>
              <w:keepNext/>
              <w:spacing w:line="240" w:lineRule="auto"/>
            </w:pPr>
            <w:r w:rsidRPr="00BF6B23">
              <w:t>12</w:t>
            </w:r>
          </w:p>
        </w:tc>
        <w:tc>
          <w:tcPr>
            <w:tcW w:w="7983" w:type="dxa"/>
            <w:tcBorders>
              <w:top w:val="single" w:sz="4" w:space="0" w:color="auto"/>
              <w:left w:val="single" w:sz="4" w:space="0" w:color="auto"/>
              <w:bottom w:val="single" w:sz="4" w:space="0" w:color="auto"/>
              <w:right w:val="single" w:sz="4" w:space="0" w:color="auto"/>
            </w:tcBorders>
            <w:hideMark/>
          </w:tcPr>
          <w:p w14:paraId="6458B396" w14:textId="77777777" w:rsidR="00BF6B23" w:rsidRPr="00BF6B23" w:rsidRDefault="00BF6B23" w:rsidP="00BF6B23">
            <w:pPr>
              <w:keepNext/>
              <w:spacing w:line="240" w:lineRule="auto"/>
            </w:pPr>
            <w:r w:rsidRPr="00BF6B23">
              <w:t>Add 0.1 M sodium hydroxide solution to 0.1 M sodium carbonate solution and gently stir with the pH probe until the meter reads “12”</w:t>
            </w:r>
          </w:p>
        </w:tc>
      </w:tr>
      <w:tr w:rsidR="00BF6B23" w:rsidRPr="00BF6B23" w14:paraId="5AFD022D" w14:textId="77777777" w:rsidTr="00BF6B23">
        <w:tc>
          <w:tcPr>
            <w:tcW w:w="1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C255F" w14:textId="77777777" w:rsidR="00BF6B23" w:rsidRPr="00BF6B23" w:rsidRDefault="00BF6B23" w:rsidP="00BF6B23">
            <w:pPr>
              <w:keepNext/>
              <w:spacing w:line="240" w:lineRule="auto"/>
            </w:pPr>
            <w:r w:rsidRPr="00BF6B23">
              <w:t>13</w:t>
            </w:r>
          </w:p>
        </w:tc>
        <w:tc>
          <w:tcPr>
            <w:tcW w:w="7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425D2B" w14:textId="77777777" w:rsidR="00BF6B23" w:rsidRPr="00BF6B23" w:rsidRDefault="00BF6B23" w:rsidP="00BF6B23">
            <w:pPr>
              <w:keepNext/>
              <w:spacing w:line="240" w:lineRule="auto"/>
            </w:pPr>
            <w:r w:rsidRPr="00BF6B23">
              <w:t>Use 0.01 M sodium hydroxide</w:t>
            </w:r>
          </w:p>
        </w:tc>
      </w:tr>
      <w:tr w:rsidR="00BF6B23" w:rsidRPr="00BF6B23" w14:paraId="15A0606F" w14:textId="77777777" w:rsidTr="00BF6B23">
        <w:tc>
          <w:tcPr>
            <w:tcW w:w="1033" w:type="dxa"/>
            <w:tcBorders>
              <w:top w:val="single" w:sz="4" w:space="0" w:color="auto"/>
              <w:left w:val="single" w:sz="4" w:space="0" w:color="auto"/>
              <w:bottom w:val="single" w:sz="4" w:space="0" w:color="auto"/>
              <w:right w:val="single" w:sz="4" w:space="0" w:color="auto"/>
            </w:tcBorders>
            <w:hideMark/>
          </w:tcPr>
          <w:p w14:paraId="37496418" w14:textId="77777777" w:rsidR="00BF6B23" w:rsidRPr="00BF6B23" w:rsidRDefault="00BF6B23" w:rsidP="00BF6B23">
            <w:pPr>
              <w:keepNext/>
              <w:spacing w:line="240" w:lineRule="auto"/>
            </w:pPr>
            <w:r w:rsidRPr="00BF6B23">
              <w:t>14</w:t>
            </w:r>
          </w:p>
        </w:tc>
        <w:tc>
          <w:tcPr>
            <w:tcW w:w="7983" w:type="dxa"/>
            <w:tcBorders>
              <w:top w:val="single" w:sz="4" w:space="0" w:color="auto"/>
              <w:left w:val="single" w:sz="4" w:space="0" w:color="auto"/>
              <w:bottom w:val="single" w:sz="4" w:space="0" w:color="auto"/>
              <w:right w:val="single" w:sz="4" w:space="0" w:color="auto"/>
            </w:tcBorders>
            <w:hideMark/>
          </w:tcPr>
          <w:p w14:paraId="1591CE34" w14:textId="77777777" w:rsidR="00BF6B23" w:rsidRPr="00BF6B23" w:rsidRDefault="00BF6B23" w:rsidP="00BF6B23">
            <w:pPr>
              <w:keepNext/>
              <w:spacing w:line="240" w:lineRule="auto"/>
            </w:pPr>
            <w:r w:rsidRPr="00BF6B23">
              <w:t>Use 1 M sodium hydroxide (wear eye protection!)</w:t>
            </w:r>
          </w:p>
        </w:tc>
      </w:tr>
    </w:tbl>
    <w:p w14:paraId="3894B61E" w14:textId="77777777" w:rsidR="00BF6B23" w:rsidRPr="00BF6B23" w:rsidRDefault="00BF6B23" w:rsidP="00BF6B23">
      <w:pPr>
        <w:keepNext/>
      </w:pPr>
      <w:r w:rsidRPr="00BF6B23">
        <w:t>pH 4, 7, and 9 powders can be obtained from educational suppliers, online, or from suppliers of aquarium and garden materials.</w:t>
      </w:r>
    </w:p>
    <w:p w14:paraId="0CFEED63" w14:textId="5D2C09E5" w:rsidR="00BF6B23" w:rsidRDefault="00BF6B23" w:rsidP="00BF6B23">
      <w:r w:rsidRPr="00BF6B23">
        <w:t>The shaded pH values can be made or used very easily by students, teachers, or technicians. If buffers of intermediate pH values are required, then a pH meter is required. Eye protection is required.</w:t>
      </w:r>
    </w:p>
    <w:bookmarkEnd w:id="1"/>
    <w:p w14:paraId="2445B78C" w14:textId="77777777" w:rsidR="00BF6B23" w:rsidRPr="00BF6B23" w:rsidRDefault="00BF6B23" w:rsidP="00BF6B23">
      <w:pPr>
        <w:pStyle w:val="Heading2"/>
      </w:pPr>
      <w:r w:rsidRPr="00BF6B23">
        <w:lastRenderedPageBreak/>
        <w:t>3 – Making a Worksheet Template</w:t>
      </w:r>
    </w:p>
    <w:p w14:paraId="219F407D" w14:textId="03771008" w:rsidR="00BF6B23" w:rsidRPr="00BF6B23" w:rsidRDefault="00BF6B23" w:rsidP="00BF6B23">
      <w:pPr>
        <w:rPr>
          <w:rFonts w:eastAsia="MS Gothic"/>
        </w:rPr>
      </w:pPr>
      <w:r w:rsidRPr="00120047">
        <w:rPr>
          <w:noProof/>
        </w:rPr>
        <w:drawing>
          <wp:anchor distT="0" distB="0" distL="114300" distR="114300" simplePos="0" relativeHeight="251661312" behindDoc="0" locked="0" layoutInCell="1" allowOverlap="1" wp14:anchorId="54221967" wp14:editId="79C2F261">
            <wp:simplePos x="0" y="0"/>
            <wp:positionH relativeFrom="column">
              <wp:posOffset>3606800</wp:posOffset>
            </wp:positionH>
            <wp:positionV relativeFrom="paragraph">
              <wp:posOffset>479425</wp:posOffset>
            </wp:positionV>
            <wp:extent cx="927735" cy="81915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7735" cy="819150"/>
                    </a:xfrm>
                    <a:prstGeom prst="rect">
                      <a:avLst/>
                    </a:prstGeom>
                    <a:noFill/>
                  </pic:spPr>
                </pic:pic>
              </a:graphicData>
            </a:graphic>
            <wp14:sizeRelH relativeFrom="margin">
              <wp14:pctWidth>0</wp14:pctWidth>
            </wp14:sizeRelH>
            <wp14:sizeRelV relativeFrom="margin">
              <wp14:pctHeight>0</wp14:pctHeight>
            </wp14:sizeRelV>
          </wp:anchor>
        </w:drawing>
      </w:r>
      <w:r w:rsidRPr="00BF6B23">
        <w:rPr>
          <w:rFonts w:eastAsia="MS Gothic"/>
        </w:rPr>
        <w:t>Set up PowerPoint or any other slide-making program on your computer. This has proved to the most convenient method of making worksheets because the diagrams/pictures and text boxes can be moved about.</w:t>
      </w:r>
      <w:r w:rsidRPr="00BF6B23">
        <w:rPr>
          <w:noProof/>
        </w:rPr>
        <w:t xml:space="preserve"> </w:t>
      </w:r>
    </w:p>
    <w:p w14:paraId="7579D1F3" w14:textId="77777777" w:rsidR="00BF6B23" w:rsidRPr="00BF6B23" w:rsidRDefault="00BF6B23" w:rsidP="00BF6B23">
      <w:pPr>
        <w:spacing w:line="240" w:lineRule="auto"/>
        <w:rPr>
          <w:rFonts w:eastAsia="MS Gothic"/>
        </w:rPr>
      </w:pPr>
      <w:r w:rsidRPr="00BF6B23">
        <w:rPr>
          <w:rFonts w:eastAsia="MS Gothic"/>
        </w:rPr>
        <w:t>•</w:t>
      </w:r>
      <w:r w:rsidRPr="00BF6B23">
        <w:rPr>
          <w:rFonts w:eastAsia="MS Gothic"/>
        </w:rPr>
        <w:tab/>
        <w:t>Open a blank slide.</w:t>
      </w:r>
    </w:p>
    <w:p w14:paraId="5D784F9C" w14:textId="77777777" w:rsidR="00BF6B23" w:rsidRPr="00BF6B23" w:rsidRDefault="00BF6B23" w:rsidP="00BF6B23">
      <w:pPr>
        <w:spacing w:line="240" w:lineRule="auto"/>
        <w:rPr>
          <w:rFonts w:eastAsia="MS Gothic"/>
        </w:rPr>
      </w:pPr>
      <w:r w:rsidRPr="00BF6B23">
        <w:rPr>
          <w:rFonts w:eastAsia="MS Gothic"/>
        </w:rPr>
        <w:t>•</w:t>
      </w:r>
      <w:r w:rsidRPr="00BF6B23">
        <w:rPr>
          <w:rFonts w:eastAsia="MS Gothic"/>
        </w:rPr>
        <w:tab/>
        <w:t>Click on ‘Design’ and find the slide size icon.</w:t>
      </w:r>
    </w:p>
    <w:p w14:paraId="6B930915" w14:textId="77777777" w:rsidR="00BF6B23" w:rsidRPr="00BF6B23" w:rsidRDefault="00BF6B23" w:rsidP="00BF6B23">
      <w:pPr>
        <w:spacing w:line="240" w:lineRule="auto"/>
        <w:rPr>
          <w:rFonts w:eastAsia="MS Gothic"/>
        </w:rPr>
      </w:pPr>
      <w:r w:rsidRPr="00BF6B23">
        <w:rPr>
          <w:rFonts w:eastAsia="MS Gothic"/>
        </w:rPr>
        <w:t>•</w:t>
      </w:r>
      <w:r w:rsidRPr="00BF6B23">
        <w:rPr>
          <w:rFonts w:eastAsia="MS Gothic"/>
        </w:rPr>
        <w:tab/>
        <w:t>Move to ‘Customize’.</w:t>
      </w:r>
    </w:p>
    <w:p w14:paraId="02D05CAD" w14:textId="77777777" w:rsidR="00BF6B23" w:rsidRPr="00BF6B23" w:rsidRDefault="00BF6B23" w:rsidP="00BF6B23">
      <w:pPr>
        <w:spacing w:line="240" w:lineRule="auto"/>
        <w:rPr>
          <w:rFonts w:eastAsia="MS Gothic"/>
        </w:rPr>
      </w:pPr>
      <w:r w:rsidRPr="00BF6B23">
        <w:rPr>
          <w:rFonts w:eastAsia="MS Gothic"/>
        </w:rPr>
        <w:t>•</w:t>
      </w:r>
      <w:r w:rsidRPr="00BF6B23">
        <w:rPr>
          <w:rFonts w:eastAsia="MS Gothic"/>
        </w:rPr>
        <w:tab/>
        <w:t xml:space="preserve">At ‘Slides sized for’, select ‘Slides for A4’, and you can choose portrait or landscape. </w:t>
      </w:r>
    </w:p>
    <w:p w14:paraId="0E7FF7A6" w14:textId="260C5A70" w:rsidR="00BF6B23" w:rsidRPr="00BF6B23" w:rsidRDefault="00BF6B23" w:rsidP="00BF6B23">
      <w:pPr>
        <w:rPr>
          <w:rFonts w:eastAsia="MS Gothic"/>
        </w:rPr>
      </w:pPr>
      <w:r w:rsidRPr="00120047">
        <w:rPr>
          <w:noProof/>
        </w:rPr>
        <w:drawing>
          <wp:anchor distT="0" distB="0" distL="114300" distR="114300" simplePos="0" relativeHeight="251663360" behindDoc="1" locked="0" layoutInCell="1" allowOverlap="1" wp14:anchorId="7822FF6D" wp14:editId="4FD8D319">
            <wp:simplePos x="0" y="0"/>
            <wp:positionH relativeFrom="page">
              <wp:posOffset>4584700</wp:posOffset>
            </wp:positionH>
            <wp:positionV relativeFrom="paragraph">
              <wp:posOffset>10160</wp:posOffset>
            </wp:positionV>
            <wp:extent cx="1812290" cy="1183005"/>
            <wp:effectExtent l="0" t="0" r="0" b="0"/>
            <wp:wrapTight wrapText="bothSides">
              <wp:wrapPolygon edited="0">
                <wp:start x="0" y="0"/>
                <wp:lineTo x="0" y="21217"/>
                <wp:lineTo x="21343" y="21217"/>
                <wp:lineTo x="2134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2290" cy="1183005"/>
                    </a:xfrm>
                    <a:prstGeom prst="rect">
                      <a:avLst/>
                    </a:prstGeom>
                    <a:noFill/>
                  </pic:spPr>
                </pic:pic>
              </a:graphicData>
            </a:graphic>
            <wp14:sizeRelH relativeFrom="page">
              <wp14:pctWidth>0</wp14:pctWidth>
            </wp14:sizeRelH>
            <wp14:sizeRelV relativeFrom="page">
              <wp14:pctHeight>0</wp14:pctHeight>
            </wp14:sizeRelV>
          </wp:anchor>
        </w:drawing>
      </w:r>
      <w:r w:rsidRPr="00BF6B23">
        <w:rPr>
          <w:rFonts w:eastAsia="MS Gothic"/>
        </w:rPr>
        <w:t>‘Shapes’, e.g. 1.5 cm circles and ‘text boxes’, are used to add instructions and questions. These can now be inserted on the slide. This section is very useful, particularly the ‘Align’ function, for designing the worksheet.</w:t>
      </w:r>
      <w:r w:rsidRPr="00BF6B23">
        <w:rPr>
          <w:noProof/>
        </w:rPr>
        <w:t xml:space="preserve"> </w:t>
      </w:r>
    </w:p>
    <w:p w14:paraId="5E4C4185" w14:textId="77777777" w:rsidR="00BF6B23" w:rsidRPr="00BF6B23" w:rsidRDefault="00BF6B23" w:rsidP="00BF6B23">
      <w:pPr>
        <w:rPr>
          <w:rFonts w:eastAsia="MS Gothic"/>
        </w:rPr>
      </w:pPr>
      <w:r w:rsidRPr="00BF6B23">
        <w:rPr>
          <w:rFonts w:eastAsia="MS Gothic"/>
        </w:rPr>
        <w:t>When satisfied with the slide, save it as both PowerPoint and JPEG files.</w:t>
      </w:r>
    </w:p>
    <w:p w14:paraId="2E7A6E39" w14:textId="77777777" w:rsidR="00BF6B23" w:rsidRPr="00BF6B23" w:rsidRDefault="00BF6B23" w:rsidP="00BF6B23">
      <w:pPr>
        <w:rPr>
          <w:rFonts w:eastAsia="MS Gothic"/>
        </w:rPr>
      </w:pPr>
      <w:r w:rsidRPr="00BF6B23">
        <w:rPr>
          <w:rFonts w:eastAsia="MS Gothic"/>
        </w:rPr>
        <w:t>Print the JPEG file on paper.</w:t>
      </w:r>
    </w:p>
    <w:p w14:paraId="7CC1539B" w14:textId="5394241B" w:rsidR="008161CD" w:rsidRDefault="00BF6B23" w:rsidP="00BF6B23">
      <w:pPr>
        <w:rPr>
          <w:rFonts w:eastAsia="MS Gothic"/>
        </w:rPr>
      </w:pPr>
      <w:r w:rsidRPr="00120047">
        <w:rPr>
          <w:noProof/>
        </w:rPr>
        <w:drawing>
          <wp:anchor distT="0" distB="0" distL="114300" distR="114300" simplePos="0" relativeHeight="251665408" behindDoc="1" locked="0" layoutInCell="1" allowOverlap="1" wp14:anchorId="06C8AEE9" wp14:editId="753A0209">
            <wp:simplePos x="0" y="0"/>
            <wp:positionH relativeFrom="margin">
              <wp:align>center</wp:align>
            </wp:positionH>
            <wp:positionV relativeFrom="paragraph">
              <wp:posOffset>511810</wp:posOffset>
            </wp:positionV>
            <wp:extent cx="3990975" cy="9620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962025"/>
                    </a:xfrm>
                    <a:prstGeom prst="rect">
                      <a:avLst/>
                    </a:prstGeom>
                    <a:noFill/>
                  </pic:spPr>
                </pic:pic>
              </a:graphicData>
            </a:graphic>
            <wp14:sizeRelH relativeFrom="page">
              <wp14:pctWidth>0</wp14:pctWidth>
            </wp14:sizeRelH>
            <wp14:sizeRelV relativeFrom="page">
              <wp14:pctHeight>0</wp14:pctHeight>
            </wp14:sizeRelV>
          </wp:anchor>
        </w:drawing>
      </w:r>
      <w:r w:rsidRPr="00BF6B23">
        <w:rPr>
          <w:rFonts w:eastAsia="MS Gothic"/>
        </w:rPr>
        <w:t>This paper is inserted into a plastic wallet or folder. It can be laminated, but that prevents you from making any alterations.</w:t>
      </w:r>
    </w:p>
    <w:p w14:paraId="47393ADD" w14:textId="6E65D473" w:rsidR="00BF6B23" w:rsidRPr="006E596A" w:rsidRDefault="00BF6B23" w:rsidP="00BF6B23">
      <w:pPr>
        <w:rPr>
          <w:rFonts w:eastAsia="MS Gothic"/>
        </w:rPr>
      </w:pPr>
    </w:p>
    <w:sectPr w:rsidR="00BF6B23" w:rsidRPr="006E596A" w:rsidSect="002116BA">
      <w:headerReference w:type="default" r:id="rId13"/>
      <w:footerReference w:type="default" r:id="rId14"/>
      <w:type w:val="continuous"/>
      <w:pgSz w:w="11906" w:h="16838"/>
      <w:pgMar w:top="1440" w:right="1440" w:bottom="1440"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9107F" w14:textId="77777777" w:rsidR="00A04E9D" w:rsidRDefault="00A04E9D" w:rsidP="008161CD">
      <w:r>
        <w:separator/>
      </w:r>
    </w:p>
  </w:endnote>
  <w:endnote w:type="continuationSeparator" w:id="0">
    <w:p w14:paraId="7CE00A83" w14:textId="77777777" w:rsidR="00A04E9D" w:rsidRDefault="00A04E9D" w:rsidP="0081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lassico URW T OT">
    <w:panose1 w:val="02000000000000000000"/>
    <w:charset w:val="00"/>
    <w:family w:val="modern"/>
    <w:notTrueType/>
    <w:pitch w:val="variable"/>
    <w:sig w:usb0="800000AF" w:usb1="50002048"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9463"/>
      <w:docPartObj>
        <w:docPartGallery w:val="Page Numbers (Bottom of Page)"/>
        <w:docPartUnique/>
      </w:docPartObj>
    </w:sdtPr>
    <w:sdtEndPr>
      <w:rPr>
        <w:noProof/>
      </w:rPr>
    </w:sdtEndPr>
    <w:sdtContent>
      <w:p w14:paraId="7AC91331" w14:textId="7B70FD40" w:rsidR="00710398" w:rsidRDefault="00710398">
        <w:pPr>
          <w:pStyle w:val="Footer"/>
        </w:pPr>
        <w:r>
          <w:fldChar w:fldCharType="begin"/>
        </w:r>
        <w:r>
          <w:instrText xml:space="preserve"> PAGE   \* MERGEFORMAT </w:instrText>
        </w:r>
        <w:r>
          <w:fldChar w:fldCharType="separate"/>
        </w:r>
        <w:r>
          <w:rPr>
            <w:noProof/>
          </w:rPr>
          <w:t>2</w:t>
        </w:r>
        <w:r>
          <w:rPr>
            <w:noProof/>
          </w:rPr>
          <w:fldChar w:fldCharType="end"/>
        </w:r>
      </w:p>
    </w:sdtContent>
  </w:sdt>
  <w:p w14:paraId="357A5FF5" w14:textId="75E8B087" w:rsidR="008835DC" w:rsidRPr="00034DF7" w:rsidRDefault="008835DC" w:rsidP="00034DF7">
    <w:pPr>
      <w:pStyle w:val="Footer"/>
      <w:jc w:val="righ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2168" w14:textId="77777777" w:rsidR="00A04E9D" w:rsidRDefault="00A04E9D" w:rsidP="008161CD">
      <w:r>
        <w:separator/>
      </w:r>
    </w:p>
  </w:footnote>
  <w:footnote w:type="continuationSeparator" w:id="0">
    <w:p w14:paraId="2284E161" w14:textId="77777777" w:rsidR="00A04E9D" w:rsidRDefault="00A04E9D" w:rsidP="0081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B1BE" w14:textId="242EC7C6" w:rsidR="008835DC" w:rsidRDefault="008835DC" w:rsidP="008835DC">
    <w:pPr>
      <w:pStyle w:val="Header"/>
    </w:pPr>
    <w:r>
      <w:t>Issue 5</w:t>
    </w:r>
    <w:r w:rsidR="00BF6B23">
      <w:t>4</w:t>
    </w:r>
    <w:r>
      <w:t xml:space="preserve"> – </w:t>
    </w:r>
    <w:r w:rsidR="00BF6B23">
      <w:t>1</w:t>
    </w:r>
    <w:r>
      <w:t>/</w:t>
    </w:r>
    <w:r w:rsidR="00BF6B23">
      <w:t>09</w:t>
    </w:r>
    <w:r>
      <w:t>/</w:t>
    </w:r>
    <w:r w:rsidR="00BF6B23">
      <w:t>21</w:t>
    </w:r>
  </w:p>
  <w:p w14:paraId="7C6F181C" w14:textId="4BE64C24" w:rsidR="008835DC" w:rsidRDefault="008835DC" w:rsidP="008835DC">
    <w:pPr>
      <w:pStyle w:val="Header"/>
      <w:jc w:val="right"/>
    </w:pPr>
    <w:r>
      <w:rPr>
        <w:noProof/>
        <w:lang w:eastAsia="en-GB"/>
      </w:rPr>
      <w:drawing>
        <wp:inline distT="0" distB="0" distL="0" distR="0" wp14:anchorId="6B667CDE" wp14:editId="55D12E9C">
          <wp:extent cx="985350" cy="705600"/>
          <wp:effectExtent l="0" t="0" r="5715" b="0"/>
          <wp:docPr id="11" name="Picture 11" descr="2014_Logo_SIS_sho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_Logo_SIS_short_1"/>
                  <pic:cNvPicPr>
                    <a:picLocks noChangeAspect="1" noChangeArrowheads="1"/>
                  </pic:cNvPicPr>
                </pic:nvPicPr>
                <pic:blipFill rotWithShape="1">
                  <a:blip r:embed="rId1">
                    <a:extLst>
                      <a:ext uri="{28A0092B-C50C-407E-A947-70E740481C1C}">
                        <a14:useLocalDpi xmlns:a14="http://schemas.microsoft.com/office/drawing/2010/main" val="0"/>
                      </a:ext>
                    </a:extLst>
                  </a:blip>
                  <a:srcRect t="14612" b="13779"/>
                  <a:stretch/>
                </pic:blipFill>
                <pic:spPr bwMode="auto">
                  <a:xfrm>
                    <a:off x="0" y="0"/>
                    <a:ext cx="985520" cy="705722"/>
                  </a:xfrm>
                  <a:prstGeom prst="rect">
                    <a:avLst/>
                  </a:prstGeom>
                  <a:noFill/>
                  <a:ln>
                    <a:noFill/>
                  </a:ln>
                  <a:extLst>
                    <a:ext uri="{53640926-AAD7-44D8-BBD7-CCE9431645EC}">
                      <a14:shadowObscured xmlns:a14="http://schemas.microsoft.com/office/drawing/2010/main"/>
                    </a:ext>
                  </a:extLst>
                </pic:spPr>
              </pic:pic>
            </a:graphicData>
          </a:graphic>
        </wp:inline>
      </w:drawing>
    </w:r>
  </w:p>
  <w:p w14:paraId="5D03EF4C" w14:textId="619A164F" w:rsidR="00CB447E" w:rsidRPr="00CB447E" w:rsidRDefault="00CB447E" w:rsidP="008835DC">
    <w:pPr>
      <w:pStyle w:val="Header"/>
      <w:jc w:val="right"/>
    </w:pPr>
    <w:hyperlink r:id="rId2" w:history="1">
      <w:r w:rsidRPr="00CB447E">
        <w:rPr>
          <w:rStyle w:val="Hyperlink"/>
          <w:color w:val="auto"/>
          <w:u w:val="none"/>
        </w:rPr>
        <w:t>www.scienceinschool.org</w:t>
      </w:r>
    </w:hyperlink>
    <w:r w:rsidRPr="00CB44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204924E"/>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0D90A54"/>
    <w:multiLevelType w:val="hybridMultilevel"/>
    <w:tmpl w:val="AF0E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547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257C4295"/>
    <w:multiLevelType w:val="hybridMultilevel"/>
    <w:tmpl w:val="EC202712"/>
    <w:lvl w:ilvl="0" w:tplc="4E1E6DF6">
      <w:numFmt w:val="bullet"/>
      <w:lvlText w:val="-"/>
      <w:lvlJc w:val="left"/>
      <w:pPr>
        <w:ind w:left="3240" w:hanging="360"/>
      </w:pPr>
      <w:rPr>
        <w:rFonts w:ascii="Calibri" w:eastAsia="Calibri" w:hAnsi="Calibri"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2C9470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8E135A"/>
    <w:multiLevelType w:val="multilevel"/>
    <w:tmpl w:val="2076C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7A3E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A739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9A0CB1"/>
    <w:multiLevelType w:val="hybridMultilevel"/>
    <w:tmpl w:val="9AA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5"/>
  </w:num>
  <w:num w:numId="5">
    <w:abstractNumId w:val="10"/>
  </w:num>
  <w:num w:numId="6">
    <w:abstractNumId w:val="3"/>
  </w:num>
  <w:num w:numId="7">
    <w:abstractNumId w:val="1"/>
  </w:num>
  <w:num w:numId="8">
    <w:abstractNumId w:val="2"/>
  </w:num>
  <w:num w:numId="9">
    <w:abstractNumId w:val="7"/>
  </w:num>
  <w:num w:numId="10">
    <w:abstractNumId w:val="0"/>
  </w:num>
  <w:num w:numId="11">
    <w:abstractNumId w:val="3"/>
  </w:num>
  <w:num w:numId="12">
    <w:abstractNumId w:val="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xNDIzNjcyNjQxNDRV0lEKTi0uzszPAykwtKgFAHUkkLYtAAAA"/>
  </w:docVars>
  <w:rsids>
    <w:rsidRoot w:val="00672BB2"/>
    <w:rsid w:val="0000027A"/>
    <w:rsid w:val="00001F2A"/>
    <w:rsid w:val="00034DF7"/>
    <w:rsid w:val="000367ED"/>
    <w:rsid w:val="000C2F59"/>
    <w:rsid w:val="000D2C72"/>
    <w:rsid w:val="000E34E4"/>
    <w:rsid w:val="000E397F"/>
    <w:rsid w:val="000E6C36"/>
    <w:rsid w:val="000F38C0"/>
    <w:rsid w:val="0012095D"/>
    <w:rsid w:val="001320F2"/>
    <w:rsid w:val="00154CBD"/>
    <w:rsid w:val="001660BF"/>
    <w:rsid w:val="001B6450"/>
    <w:rsid w:val="001C1BE0"/>
    <w:rsid w:val="001C2417"/>
    <w:rsid w:val="001E1236"/>
    <w:rsid w:val="002116BA"/>
    <w:rsid w:val="0021242A"/>
    <w:rsid w:val="00286588"/>
    <w:rsid w:val="002A6105"/>
    <w:rsid w:val="002B4305"/>
    <w:rsid w:val="002D173E"/>
    <w:rsid w:val="002D2F18"/>
    <w:rsid w:val="002D59E0"/>
    <w:rsid w:val="002E6E5E"/>
    <w:rsid w:val="003079F4"/>
    <w:rsid w:val="00327ABB"/>
    <w:rsid w:val="00345218"/>
    <w:rsid w:val="00382EE6"/>
    <w:rsid w:val="00391129"/>
    <w:rsid w:val="003B263B"/>
    <w:rsid w:val="003B4B30"/>
    <w:rsid w:val="003C27EC"/>
    <w:rsid w:val="004174B0"/>
    <w:rsid w:val="004176BD"/>
    <w:rsid w:val="004B410B"/>
    <w:rsid w:val="004C54F7"/>
    <w:rsid w:val="004E2361"/>
    <w:rsid w:val="005256DB"/>
    <w:rsid w:val="005327BE"/>
    <w:rsid w:val="005928D7"/>
    <w:rsid w:val="005C03C6"/>
    <w:rsid w:val="005D01E4"/>
    <w:rsid w:val="005D4028"/>
    <w:rsid w:val="00672BB2"/>
    <w:rsid w:val="00690926"/>
    <w:rsid w:val="006B6402"/>
    <w:rsid w:val="006C0937"/>
    <w:rsid w:val="006E596A"/>
    <w:rsid w:val="00710398"/>
    <w:rsid w:val="0072466E"/>
    <w:rsid w:val="007409C1"/>
    <w:rsid w:val="00742C51"/>
    <w:rsid w:val="007526C2"/>
    <w:rsid w:val="00754C31"/>
    <w:rsid w:val="00765333"/>
    <w:rsid w:val="007E5AA6"/>
    <w:rsid w:val="008161CD"/>
    <w:rsid w:val="00816788"/>
    <w:rsid w:val="00831DB2"/>
    <w:rsid w:val="00834BDF"/>
    <w:rsid w:val="008743C9"/>
    <w:rsid w:val="008835DC"/>
    <w:rsid w:val="00897D70"/>
    <w:rsid w:val="009304CB"/>
    <w:rsid w:val="009843C7"/>
    <w:rsid w:val="009849E0"/>
    <w:rsid w:val="00992A05"/>
    <w:rsid w:val="009C4DBA"/>
    <w:rsid w:val="009E771E"/>
    <w:rsid w:val="00A04E9D"/>
    <w:rsid w:val="00A601B3"/>
    <w:rsid w:val="00A61ABA"/>
    <w:rsid w:val="00A62D02"/>
    <w:rsid w:val="00A86458"/>
    <w:rsid w:val="00AA5DEA"/>
    <w:rsid w:val="00AB17A6"/>
    <w:rsid w:val="00AC273D"/>
    <w:rsid w:val="00AF0AD5"/>
    <w:rsid w:val="00B512D8"/>
    <w:rsid w:val="00BA18F3"/>
    <w:rsid w:val="00BA233C"/>
    <w:rsid w:val="00BB454E"/>
    <w:rsid w:val="00BF6B23"/>
    <w:rsid w:val="00C049A6"/>
    <w:rsid w:val="00C1391F"/>
    <w:rsid w:val="00C27106"/>
    <w:rsid w:val="00C61D10"/>
    <w:rsid w:val="00C645E2"/>
    <w:rsid w:val="00CB447E"/>
    <w:rsid w:val="00CE2991"/>
    <w:rsid w:val="00D01C81"/>
    <w:rsid w:val="00D60D7A"/>
    <w:rsid w:val="00DA3EAC"/>
    <w:rsid w:val="00DA442E"/>
    <w:rsid w:val="00DA774C"/>
    <w:rsid w:val="00DB6642"/>
    <w:rsid w:val="00DC487B"/>
    <w:rsid w:val="00DF6C8C"/>
    <w:rsid w:val="00E13BF7"/>
    <w:rsid w:val="00E1708B"/>
    <w:rsid w:val="00E665A6"/>
    <w:rsid w:val="00EC1A97"/>
    <w:rsid w:val="00EC2D96"/>
    <w:rsid w:val="00EC604C"/>
    <w:rsid w:val="00ED6232"/>
    <w:rsid w:val="00EE6CB6"/>
    <w:rsid w:val="00F101BF"/>
    <w:rsid w:val="00F11306"/>
    <w:rsid w:val="00F132A5"/>
    <w:rsid w:val="00F20EC4"/>
    <w:rsid w:val="00F30712"/>
    <w:rsid w:val="00F357B4"/>
    <w:rsid w:val="00F4417A"/>
    <w:rsid w:val="00F84E6E"/>
    <w:rsid w:val="00FA08A6"/>
    <w:rsid w:val="00FA5C57"/>
    <w:rsid w:val="00FB5244"/>
    <w:rsid w:val="00FD7531"/>
    <w:rsid w:val="00FF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031522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161CD"/>
    <w:pPr>
      <w:spacing w:after="120" w:line="276" w:lineRule="auto"/>
    </w:pPr>
    <w:rPr>
      <w:rFonts w:ascii="Classico URW T OT" w:eastAsia="Times New Roman" w:hAnsi="Classico URW T OT" w:cstheme="minorHAnsi"/>
      <w:sz w:val="22"/>
      <w:szCs w:val="22"/>
      <w:lang w:val="en-GB"/>
    </w:rPr>
  </w:style>
  <w:style w:type="paragraph" w:styleId="Heading1">
    <w:name w:val="heading 1"/>
    <w:basedOn w:val="Normal"/>
    <w:next w:val="Normal"/>
    <w:link w:val="Heading1Char"/>
    <w:uiPriority w:val="9"/>
    <w:qFormat/>
    <w:rsid w:val="006E596A"/>
    <w:pPr>
      <w:keepNext/>
      <w:keepLines/>
      <w:spacing w:before="480" w:after="0"/>
      <w:outlineLvl w:val="0"/>
    </w:pPr>
    <w:rPr>
      <w:rFonts w:eastAsia="MS Gothic"/>
      <w:b/>
      <w:bCs/>
      <w:color w:val="345A8A"/>
      <w:sz w:val="32"/>
      <w:szCs w:val="32"/>
    </w:rPr>
  </w:style>
  <w:style w:type="paragraph" w:styleId="Heading2">
    <w:name w:val="heading 2"/>
    <w:basedOn w:val="Normal"/>
    <w:next w:val="Normal"/>
    <w:link w:val="Heading2Char"/>
    <w:uiPriority w:val="9"/>
    <w:unhideWhenUsed/>
    <w:qFormat/>
    <w:rsid w:val="00286588"/>
    <w:pPr>
      <w:keepNext/>
      <w:keepLines/>
      <w:spacing w:before="200" w:after="0"/>
      <w:outlineLvl w:val="1"/>
    </w:pPr>
    <w:rPr>
      <w:rFonts w:eastAsia="MS Gothic"/>
      <w:b/>
      <w:bCs/>
      <w:color w:val="4F81BD"/>
      <w:sz w:val="28"/>
      <w:szCs w:val="26"/>
    </w:rPr>
  </w:style>
  <w:style w:type="paragraph" w:styleId="Heading3">
    <w:name w:val="heading 3"/>
    <w:basedOn w:val="Normal"/>
    <w:next w:val="Normal"/>
    <w:link w:val="Heading3Char"/>
    <w:uiPriority w:val="9"/>
    <w:unhideWhenUsed/>
    <w:qFormat/>
    <w:rsid w:val="008161CD"/>
    <w:pPr>
      <w:spacing w:before="240"/>
      <w:outlineLvl w:val="2"/>
    </w:pPr>
    <w:rPr>
      <w:b/>
      <w:color w:val="002060"/>
      <w:lang w:val="en-US"/>
    </w:rPr>
  </w:style>
  <w:style w:type="paragraph" w:styleId="Heading4">
    <w:name w:val="heading 4"/>
    <w:basedOn w:val="Normal"/>
    <w:next w:val="Normal"/>
    <w:link w:val="Heading4Char"/>
    <w:uiPriority w:val="9"/>
    <w:unhideWhenUsed/>
    <w:qFormat/>
    <w:rsid w:val="0021242A"/>
    <w:pPr>
      <w:keepNext/>
      <w:keepLines/>
      <w:spacing w:before="200" w:after="0"/>
      <w:outlineLvl w:val="3"/>
    </w:pPr>
    <w:rPr>
      <w:rFonts w:ascii="Cambria" w:eastAsia="MS Gothic"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487B"/>
    <w:pPr>
      <w:spacing w:after="0"/>
    </w:pPr>
    <w:rPr>
      <w:rFonts w:ascii="Tahoma" w:eastAsia="Calibri" w:hAnsi="Tahoma" w:cs="Tahoma"/>
      <w:sz w:val="16"/>
      <w:szCs w:val="16"/>
      <w:lang w:val="pl-PL"/>
    </w:rPr>
  </w:style>
  <w:style w:type="character" w:customStyle="1" w:styleId="BalloonTextChar">
    <w:name w:val="Balloon Text Char"/>
    <w:link w:val="BalloonText"/>
    <w:uiPriority w:val="99"/>
    <w:semiHidden/>
    <w:rsid w:val="00DC487B"/>
    <w:rPr>
      <w:rFonts w:ascii="Tahoma" w:hAnsi="Tahoma" w:cs="Tahoma"/>
      <w:sz w:val="16"/>
      <w:szCs w:val="16"/>
      <w:lang w:val="pl-PL"/>
    </w:rPr>
  </w:style>
  <w:style w:type="paragraph" w:styleId="ListNumber">
    <w:name w:val="List Number"/>
    <w:basedOn w:val="Normal"/>
    <w:rsid w:val="003B4B30"/>
    <w:pPr>
      <w:numPr>
        <w:numId w:val="12"/>
      </w:numPr>
    </w:pPr>
  </w:style>
  <w:style w:type="paragraph" w:styleId="ListNumber2">
    <w:name w:val="List Number 2"/>
    <w:basedOn w:val="Normal"/>
    <w:uiPriority w:val="99"/>
    <w:unhideWhenUsed/>
    <w:rsid w:val="001B6450"/>
    <w:pPr>
      <w:numPr>
        <w:numId w:val="10"/>
      </w:numPr>
      <w:contextualSpacing/>
    </w:pPr>
  </w:style>
  <w:style w:type="character" w:customStyle="1" w:styleId="Heading1Char">
    <w:name w:val="Heading 1 Char"/>
    <w:link w:val="Heading1"/>
    <w:uiPriority w:val="9"/>
    <w:rsid w:val="006E596A"/>
    <w:rPr>
      <w:rFonts w:ascii="Classico URW T OT" w:eastAsia="MS Gothic" w:hAnsi="Classico URW T OT" w:cstheme="minorHAnsi"/>
      <w:b/>
      <w:bCs/>
      <w:color w:val="345A8A"/>
      <w:sz w:val="32"/>
      <w:szCs w:val="32"/>
      <w:lang w:val="en-GB"/>
    </w:rPr>
  </w:style>
  <w:style w:type="paragraph" w:styleId="Title">
    <w:name w:val="Title"/>
    <w:basedOn w:val="Normal"/>
    <w:next w:val="Normal"/>
    <w:link w:val="TitleChar"/>
    <w:uiPriority w:val="10"/>
    <w:qFormat/>
    <w:rsid w:val="006E596A"/>
    <w:pPr>
      <w:spacing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10"/>
    <w:rsid w:val="006E596A"/>
    <w:rPr>
      <w:rFonts w:ascii="Cambria" w:eastAsia="MS Gothic" w:hAnsi="Cambria" w:cstheme="minorHAnsi"/>
      <w:color w:val="17365D"/>
      <w:spacing w:val="5"/>
      <w:kern w:val="28"/>
      <w:sz w:val="52"/>
      <w:szCs w:val="52"/>
      <w:lang w:val="en-GB"/>
    </w:rPr>
  </w:style>
  <w:style w:type="paragraph" w:styleId="ListContinue">
    <w:name w:val="List Continue"/>
    <w:basedOn w:val="Normal"/>
    <w:uiPriority w:val="99"/>
    <w:unhideWhenUsed/>
    <w:rsid w:val="003B4B30"/>
    <w:pPr>
      <w:ind w:left="284"/>
    </w:pPr>
  </w:style>
  <w:style w:type="paragraph" w:styleId="ListBullet">
    <w:name w:val="List Bullet"/>
    <w:basedOn w:val="Normal"/>
    <w:autoRedefine/>
    <w:rsid w:val="003B4B30"/>
    <w:pPr>
      <w:numPr>
        <w:numId w:val="11"/>
      </w:numPr>
    </w:pPr>
  </w:style>
  <w:style w:type="character" w:customStyle="1" w:styleId="Heading2Char">
    <w:name w:val="Heading 2 Char"/>
    <w:link w:val="Heading2"/>
    <w:uiPriority w:val="9"/>
    <w:rsid w:val="00286588"/>
    <w:rPr>
      <w:rFonts w:ascii="Classico URW T OT" w:eastAsia="MS Gothic" w:hAnsi="Classico URW T OT" w:cstheme="minorHAnsi"/>
      <w:b/>
      <w:bCs/>
      <w:color w:val="4F81BD"/>
      <w:sz w:val="28"/>
      <w:szCs w:val="26"/>
      <w:lang w:val="en-GB"/>
    </w:rPr>
  </w:style>
  <w:style w:type="paragraph" w:styleId="ListBullet2">
    <w:name w:val="List Bullet 2"/>
    <w:basedOn w:val="Normal"/>
    <w:uiPriority w:val="99"/>
    <w:unhideWhenUsed/>
    <w:rsid w:val="001C1BE0"/>
    <w:pPr>
      <w:numPr>
        <w:numId w:val="7"/>
      </w:numPr>
      <w:contextualSpacing/>
    </w:pPr>
  </w:style>
  <w:style w:type="character" w:customStyle="1" w:styleId="Heading3Char">
    <w:name w:val="Heading 3 Char"/>
    <w:link w:val="Heading3"/>
    <w:uiPriority w:val="9"/>
    <w:rsid w:val="008161CD"/>
    <w:rPr>
      <w:rFonts w:ascii="Classico URW T OT" w:eastAsia="Times New Roman" w:hAnsi="Classico URW T OT" w:cstheme="minorHAnsi"/>
      <w:b/>
      <w:color w:val="002060"/>
      <w:sz w:val="22"/>
      <w:szCs w:val="22"/>
    </w:rPr>
  </w:style>
  <w:style w:type="character" w:customStyle="1" w:styleId="Heading4Char">
    <w:name w:val="Heading 4 Char"/>
    <w:link w:val="Heading4"/>
    <w:uiPriority w:val="9"/>
    <w:rsid w:val="0021242A"/>
    <w:rPr>
      <w:rFonts w:ascii="Cambria" w:eastAsia="MS Gothic" w:hAnsi="Cambria" w:cs="Times New Roman"/>
      <w:b/>
      <w:bCs/>
      <w:i/>
      <w:iCs/>
      <w:color w:val="4F81BD"/>
      <w:sz w:val="24"/>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Times New Roman" w:hAnsi="Times New Roman"/>
      <w:sz w:val="24"/>
      <w:szCs w:val="24"/>
    </w:rPr>
  </w:style>
  <w:style w:type="character" w:styleId="CommentReference">
    <w:name w:val="annotation reference"/>
    <w:uiPriority w:val="99"/>
    <w:semiHidden/>
    <w:unhideWhenUsed/>
    <w:rPr>
      <w:sz w:val="18"/>
      <w:szCs w:val="18"/>
    </w:rPr>
  </w:style>
  <w:style w:type="paragraph" w:styleId="Header">
    <w:name w:val="header"/>
    <w:basedOn w:val="Normal"/>
    <w:link w:val="HeaderChar"/>
    <w:uiPriority w:val="99"/>
    <w:unhideWhenUsed/>
    <w:rsid w:val="00992A05"/>
    <w:pPr>
      <w:tabs>
        <w:tab w:val="center" w:pos="4320"/>
        <w:tab w:val="right" w:pos="8640"/>
      </w:tabs>
    </w:pPr>
  </w:style>
  <w:style w:type="character" w:customStyle="1" w:styleId="HeaderChar">
    <w:name w:val="Header Char"/>
    <w:link w:val="Header"/>
    <w:uiPriority w:val="99"/>
    <w:rsid w:val="00992A05"/>
    <w:rPr>
      <w:rFonts w:ascii="Times New Roman" w:eastAsia="Times New Roman" w:hAnsi="Times New Roman"/>
      <w:sz w:val="24"/>
      <w:szCs w:val="24"/>
      <w:lang w:val="en-GB"/>
    </w:rPr>
  </w:style>
  <w:style w:type="paragraph" w:styleId="Footer">
    <w:name w:val="footer"/>
    <w:basedOn w:val="Normal"/>
    <w:link w:val="FooterChar"/>
    <w:uiPriority w:val="99"/>
    <w:unhideWhenUsed/>
    <w:rsid w:val="00992A05"/>
    <w:pPr>
      <w:tabs>
        <w:tab w:val="center" w:pos="4320"/>
        <w:tab w:val="right" w:pos="8640"/>
      </w:tabs>
    </w:pPr>
  </w:style>
  <w:style w:type="character" w:customStyle="1" w:styleId="FooterChar">
    <w:name w:val="Footer Char"/>
    <w:link w:val="Footer"/>
    <w:uiPriority w:val="99"/>
    <w:rsid w:val="00992A05"/>
    <w:rPr>
      <w:rFonts w:ascii="Times New Roman" w:eastAsia="Times New Roman" w:hAnsi="Times New Roman"/>
      <w:sz w:val="24"/>
      <w:szCs w:val="24"/>
      <w:lang w:val="en-GB"/>
    </w:rPr>
  </w:style>
  <w:style w:type="paragraph" w:styleId="DocumentMap">
    <w:name w:val="Document Map"/>
    <w:basedOn w:val="Normal"/>
    <w:link w:val="DocumentMapChar"/>
    <w:uiPriority w:val="99"/>
    <w:semiHidden/>
    <w:unhideWhenUsed/>
    <w:rsid w:val="00382EE6"/>
  </w:style>
  <w:style w:type="character" w:customStyle="1" w:styleId="DocumentMapChar">
    <w:name w:val="Document Map Char"/>
    <w:link w:val="DocumentMap"/>
    <w:uiPriority w:val="99"/>
    <w:semiHidden/>
    <w:rsid w:val="00382EE6"/>
    <w:rPr>
      <w:rFonts w:ascii="Times New Roman" w:eastAsia="Times New Roman" w:hAnsi="Times New Roman"/>
      <w:sz w:val="24"/>
      <w:szCs w:val="24"/>
      <w:lang w:eastAsia="en-US"/>
    </w:rPr>
  </w:style>
  <w:style w:type="paragraph" w:customStyle="1" w:styleId="details">
    <w:name w:val="details"/>
    <w:basedOn w:val="Normal"/>
    <w:qFormat/>
    <w:rsid w:val="00FA08A6"/>
    <w:pPr>
      <w:shd w:val="pct15" w:color="auto" w:fill="auto"/>
    </w:pPr>
    <w:rPr>
      <w:b/>
    </w:rPr>
  </w:style>
  <w:style w:type="paragraph" w:styleId="NoSpacing">
    <w:name w:val="No Spacing"/>
    <w:uiPriority w:val="1"/>
    <w:qFormat/>
    <w:rsid w:val="002E6E5E"/>
    <w:pPr>
      <w:ind w:firstLine="720"/>
    </w:pPr>
    <w:rPr>
      <w:rFonts w:ascii="Courier New" w:eastAsia="Times New Roman" w:hAnsi="Courier New" w:cs="Courier New"/>
      <w:sz w:val="24"/>
      <w:szCs w:val="24"/>
      <w:lang w:val="en-GB"/>
    </w:rPr>
  </w:style>
  <w:style w:type="paragraph" w:styleId="ListParagraph">
    <w:name w:val="List Paragraph"/>
    <w:basedOn w:val="Normal"/>
    <w:uiPriority w:val="34"/>
    <w:qFormat/>
    <w:rsid w:val="002D2F18"/>
    <w:pPr>
      <w:ind w:left="720"/>
      <w:contextualSpacing/>
    </w:pPr>
  </w:style>
  <w:style w:type="character" w:styleId="Hyperlink">
    <w:name w:val="Hyperlink"/>
    <w:basedOn w:val="DefaultParagraphFont"/>
    <w:uiPriority w:val="99"/>
    <w:unhideWhenUsed/>
    <w:rsid w:val="008161CD"/>
    <w:rPr>
      <w:color w:val="0563C1" w:themeColor="hyperlink"/>
      <w:u w:val="single"/>
    </w:rPr>
  </w:style>
  <w:style w:type="character" w:styleId="UnresolvedMention">
    <w:name w:val="Unresolved Mention"/>
    <w:basedOn w:val="DefaultParagraphFont"/>
    <w:uiPriority w:val="99"/>
    <w:rsid w:val="008161CD"/>
    <w:rPr>
      <w:color w:val="605E5C"/>
      <w:shd w:val="clear" w:color="auto" w:fill="E1DFDD"/>
    </w:rPr>
  </w:style>
  <w:style w:type="paragraph" w:styleId="Caption">
    <w:name w:val="caption"/>
    <w:basedOn w:val="Normal"/>
    <w:next w:val="Normal"/>
    <w:uiPriority w:val="35"/>
    <w:unhideWhenUsed/>
    <w:qFormat/>
    <w:rsid w:val="008161CD"/>
    <w:pPr>
      <w:spacing w:after="200" w:line="240" w:lineRule="auto"/>
    </w:pPr>
    <w:rPr>
      <w:i/>
      <w:iCs/>
      <w:color w:val="44546A" w:themeColor="text2"/>
      <w:sz w:val="18"/>
      <w:szCs w:val="18"/>
    </w:rPr>
  </w:style>
  <w:style w:type="table" w:styleId="TableGrid">
    <w:name w:val="Table Grid"/>
    <w:basedOn w:val="TableNormal"/>
    <w:uiPriority w:val="59"/>
    <w:rsid w:val="00BF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06064">
      <w:bodyDiv w:val="1"/>
      <w:marLeft w:val="0"/>
      <w:marRight w:val="0"/>
      <w:marTop w:val="0"/>
      <w:marBottom w:val="0"/>
      <w:divBdr>
        <w:top w:val="none" w:sz="0" w:space="0" w:color="auto"/>
        <w:left w:val="none" w:sz="0" w:space="0" w:color="auto"/>
        <w:bottom w:val="none" w:sz="0" w:space="0" w:color="auto"/>
        <w:right w:val="none" w:sz="0" w:space="0" w:color="auto"/>
      </w:divBdr>
      <w:divsChild>
        <w:div w:id="638417542">
          <w:marLeft w:val="0"/>
          <w:marRight w:val="0"/>
          <w:marTop w:val="0"/>
          <w:marBottom w:val="0"/>
          <w:divBdr>
            <w:top w:val="none" w:sz="0" w:space="0" w:color="auto"/>
            <w:left w:val="none" w:sz="0" w:space="0" w:color="auto"/>
            <w:bottom w:val="none" w:sz="0" w:space="0" w:color="auto"/>
            <w:right w:val="none" w:sz="0" w:space="0" w:color="auto"/>
          </w:divBdr>
        </w:div>
      </w:divsChild>
    </w:div>
    <w:div w:id="431779485">
      <w:bodyDiv w:val="1"/>
      <w:marLeft w:val="0"/>
      <w:marRight w:val="0"/>
      <w:marTop w:val="0"/>
      <w:marBottom w:val="0"/>
      <w:divBdr>
        <w:top w:val="none" w:sz="0" w:space="0" w:color="auto"/>
        <w:left w:val="none" w:sz="0" w:space="0" w:color="auto"/>
        <w:bottom w:val="none" w:sz="0" w:space="0" w:color="auto"/>
        <w:right w:val="none" w:sz="0" w:space="0" w:color="auto"/>
      </w:divBdr>
    </w:div>
    <w:div w:id="693848601">
      <w:bodyDiv w:val="1"/>
      <w:marLeft w:val="0"/>
      <w:marRight w:val="0"/>
      <w:marTop w:val="0"/>
      <w:marBottom w:val="0"/>
      <w:divBdr>
        <w:top w:val="none" w:sz="0" w:space="0" w:color="auto"/>
        <w:left w:val="none" w:sz="0" w:space="0" w:color="auto"/>
        <w:bottom w:val="none" w:sz="0" w:space="0" w:color="auto"/>
        <w:right w:val="none" w:sz="0" w:space="0" w:color="auto"/>
      </w:divBdr>
    </w:div>
    <w:div w:id="737048432">
      <w:bodyDiv w:val="1"/>
      <w:marLeft w:val="0"/>
      <w:marRight w:val="0"/>
      <w:marTop w:val="0"/>
      <w:marBottom w:val="0"/>
      <w:divBdr>
        <w:top w:val="none" w:sz="0" w:space="0" w:color="auto"/>
        <w:left w:val="none" w:sz="0" w:space="0" w:color="auto"/>
        <w:bottom w:val="none" w:sz="0" w:space="0" w:color="auto"/>
        <w:right w:val="none" w:sz="0" w:space="0" w:color="auto"/>
      </w:divBdr>
    </w:div>
    <w:div w:id="822236282">
      <w:bodyDiv w:val="1"/>
      <w:marLeft w:val="0"/>
      <w:marRight w:val="0"/>
      <w:marTop w:val="0"/>
      <w:marBottom w:val="0"/>
      <w:divBdr>
        <w:top w:val="none" w:sz="0" w:space="0" w:color="auto"/>
        <w:left w:val="none" w:sz="0" w:space="0" w:color="auto"/>
        <w:bottom w:val="none" w:sz="0" w:space="0" w:color="auto"/>
        <w:right w:val="none" w:sz="0" w:space="0" w:color="auto"/>
      </w:divBdr>
    </w:div>
    <w:div w:id="978649528">
      <w:bodyDiv w:val="1"/>
      <w:marLeft w:val="0"/>
      <w:marRight w:val="0"/>
      <w:marTop w:val="0"/>
      <w:marBottom w:val="0"/>
      <w:divBdr>
        <w:top w:val="none" w:sz="0" w:space="0" w:color="auto"/>
        <w:left w:val="none" w:sz="0" w:space="0" w:color="auto"/>
        <w:bottom w:val="none" w:sz="0" w:space="0" w:color="auto"/>
        <w:right w:val="none" w:sz="0" w:space="0" w:color="auto"/>
      </w:divBdr>
    </w:div>
    <w:div w:id="1442070983">
      <w:bodyDiv w:val="1"/>
      <w:marLeft w:val="0"/>
      <w:marRight w:val="0"/>
      <w:marTop w:val="0"/>
      <w:marBottom w:val="0"/>
      <w:divBdr>
        <w:top w:val="none" w:sz="0" w:space="0" w:color="auto"/>
        <w:left w:val="none" w:sz="0" w:space="0" w:color="auto"/>
        <w:bottom w:val="none" w:sz="0" w:space="0" w:color="auto"/>
        <w:right w:val="none" w:sz="0" w:space="0" w:color="auto"/>
      </w:divBdr>
    </w:div>
    <w:div w:id="1850441420">
      <w:bodyDiv w:val="1"/>
      <w:marLeft w:val="0"/>
      <w:marRight w:val="0"/>
      <w:marTop w:val="0"/>
      <w:marBottom w:val="0"/>
      <w:divBdr>
        <w:top w:val="none" w:sz="0" w:space="0" w:color="auto"/>
        <w:left w:val="none" w:sz="0" w:space="0" w:color="auto"/>
        <w:bottom w:val="none" w:sz="0" w:space="0" w:color="auto"/>
        <w:right w:val="none" w:sz="0" w:space="0" w:color="auto"/>
      </w:divBdr>
    </w:div>
    <w:div w:id="19405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x1gC4wHryQ"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scienceinschool.org"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3591</CharactersWithSpaces>
  <SharedDoc>false</SharedDoc>
  <HLinks>
    <vt:vector size="6" baseType="variant">
      <vt:variant>
        <vt:i4>2293765</vt:i4>
      </vt:variant>
      <vt:variant>
        <vt:i4>8806</vt:i4>
      </vt:variant>
      <vt:variant>
        <vt:i4>1025</vt:i4>
      </vt:variant>
      <vt:variant>
        <vt:i4>1</vt:i4>
      </vt:variant>
      <vt:variant>
        <vt:lpwstr>2014_Logo_SIS_short_1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Rosaria Cercola</cp:lastModifiedBy>
  <cp:revision>13</cp:revision>
  <dcterms:created xsi:type="dcterms:W3CDTF">2021-04-14T12:04:00Z</dcterms:created>
  <dcterms:modified xsi:type="dcterms:W3CDTF">2021-08-05T09:44:00Z</dcterms:modified>
</cp:coreProperties>
</file>