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8CC5F" w14:textId="77777777" w:rsidR="00126FDF" w:rsidRPr="00EB7C7A" w:rsidRDefault="00126FDF" w:rsidP="00A5307A">
      <w:pPr>
        <w:pStyle w:val="Title"/>
        <w:rPr>
          <w:lang w:val="pt-PT" w:bidi="en-US"/>
        </w:rPr>
      </w:pPr>
      <w:r w:rsidRPr="00EB7C7A">
        <w:rPr>
          <w:lang w:val="pt-PT" w:bidi="en-US"/>
        </w:rPr>
        <w:t>Aventuras com a reciclagem criativa</w:t>
      </w:r>
    </w:p>
    <w:p w14:paraId="09951D13" w14:textId="77777777" w:rsidR="00126FDF" w:rsidRPr="00013881" w:rsidRDefault="00126FDF" w:rsidP="00013881">
      <w:pPr>
        <w:pStyle w:val="Heading1"/>
      </w:pPr>
      <w:r w:rsidRPr="00013881">
        <w:t>Actividade na sala de aula: redemoinhos</w:t>
      </w:r>
    </w:p>
    <w:p w14:paraId="617DD0F8" w14:textId="4964D1B2" w:rsidR="00013881" w:rsidRDefault="00013881" w:rsidP="00013881">
      <w:pPr>
        <w:rPr>
          <w:lang w:val="pt-PT"/>
        </w:rPr>
      </w:pPr>
    </w:p>
    <w:p w14:paraId="3BCD6DBC" w14:textId="531BE45E" w:rsidR="00DC31DB" w:rsidRPr="00DC31DB" w:rsidRDefault="00DC31DB" w:rsidP="00013881">
      <w:pPr>
        <w:rPr>
          <w:b/>
          <w:lang w:val="pt-PT"/>
        </w:rPr>
      </w:pPr>
      <w:r w:rsidRPr="00DC31DB">
        <w:rPr>
          <w:b/>
          <w:lang w:val="pt-PT"/>
        </w:rPr>
        <w:t>Traduzido por</w:t>
      </w:r>
      <w:bookmarkStart w:id="0" w:name="_GoBack"/>
      <w:bookmarkEnd w:id="0"/>
      <w:r w:rsidRPr="00DC31DB">
        <w:rPr>
          <w:b/>
          <w:lang w:val="pt-PT"/>
        </w:rPr>
        <w:t xml:space="preserve"> Bruno Fontinha</w:t>
      </w:r>
      <w:r w:rsidR="004931A9">
        <w:rPr>
          <w:b/>
          <w:lang w:val="pt-PT"/>
        </w:rPr>
        <w:t>.</w:t>
      </w:r>
    </w:p>
    <w:p w14:paraId="38891D19" w14:textId="13EC0B65" w:rsidR="00126FDF" w:rsidRPr="00C829C1" w:rsidRDefault="00126FDF" w:rsidP="00013881">
      <w:pPr>
        <w:rPr>
          <w:lang w:val="pt-PT"/>
        </w:rPr>
      </w:pPr>
      <w:r w:rsidRPr="00C829C1">
        <w:rPr>
          <w:lang w:val="pt-PT"/>
        </w:rPr>
        <w:t xml:space="preserve">O professor Roberto Zamparini usa </w:t>
      </w:r>
      <w:r>
        <w:rPr>
          <w:lang w:val="pt-PT"/>
        </w:rPr>
        <w:t>materiais de dispositivos eletró</w:t>
      </w:r>
      <w:r w:rsidRPr="00C829C1">
        <w:rPr>
          <w:lang w:val="pt-PT"/>
        </w:rPr>
        <w:t>nicos obsoletos para a</w:t>
      </w:r>
      <w:r>
        <w:rPr>
          <w:lang w:val="pt-PT"/>
        </w:rPr>
        <w:t>ctividades científicas na sala de aula. Um desses meteriais são os ímanes</w:t>
      </w:r>
      <w:r w:rsidRPr="00C829C1">
        <w:rPr>
          <w:lang w:val="pt-PT"/>
        </w:rPr>
        <w:t xml:space="preserve"> de neodímio </w:t>
      </w:r>
      <w:r>
        <w:rPr>
          <w:lang w:val="pt-PT"/>
        </w:rPr>
        <w:t>presentes nos</w:t>
      </w:r>
      <w:r w:rsidRPr="00C829C1">
        <w:rPr>
          <w:lang w:val="pt-PT"/>
        </w:rPr>
        <w:t xml:space="preserve"> discos rígidos dos computadores.</w:t>
      </w:r>
    </w:p>
    <w:p w14:paraId="7F2E0E96" w14:textId="28EE516D" w:rsidR="00126FDF" w:rsidRPr="00C829C1" w:rsidRDefault="00126FDF" w:rsidP="00013881">
      <w:pPr>
        <w:rPr>
          <w:lang w:val="pt-PT"/>
        </w:rPr>
      </w:pPr>
      <w:r w:rsidRPr="00C829C1">
        <w:rPr>
          <w:lang w:val="pt-PT"/>
        </w:rPr>
        <w:t xml:space="preserve">Feitos de uma liga de neodímio, ferro e boro, os ímanes de neodímio - também conhecidos como ímanes de NIB (neodímio-ferro-boro) - são os </w:t>
      </w:r>
      <w:r>
        <w:rPr>
          <w:lang w:val="pt-PT"/>
        </w:rPr>
        <w:t>ímanes</w:t>
      </w:r>
      <w:r w:rsidRPr="00C829C1">
        <w:rPr>
          <w:lang w:val="pt-PT"/>
        </w:rPr>
        <w:t xml:space="preserve"> permanentes </w:t>
      </w:r>
      <w:r>
        <w:rPr>
          <w:lang w:val="pt-PT"/>
        </w:rPr>
        <w:t>que se conhecem de serem os mais potentes</w:t>
      </w:r>
      <w:r w:rsidRPr="00C829C1">
        <w:rPr>
          <w:lang w:val="pt-PT"/>
        </w:rPr>
        <w:t xml:space="preserve">. Eles precisam de um manuseio cuidadoso, pois podem causar ferimentos e danos aos computadores e outros dispositivos, devido ao seu campo magnético </w:t>
      </w:r>
      <w:r>
        <w:rPr>
          <w:lang w:val="pt-PT"/>
        </w:rPr>
        <w:t>extremamente</w:t>
      </w:r>
      <w:r w:rsidRPr="00C829C1">
        <w:rPr>
          <w:lang w:val="pt-PT"/>
        </w:rPr>
        <w:t xml:space="preserve"> forte. No entanto, a alta intens</w:t>
      </w:r>
      <w:r>
        <w:rPr>
          <w:lang w:val="pt-PT"/>
        </w:rPr>
        <w:t>idade do campo magnético dos ímane</w:t>
      </w:r>
      <w:r w:rsidRPr="00C829C1">
        <w:rPr>
          <w:lang w:val="pt-PT"/>
        </w:rPr>
        <w:t>s de neodímio significa que eles são uma exce</w:t>
      </w:r>
      <w:r>
        <w:rPr>
          <w:lang w:val="pt-PT"/>
        </w:rPr>
        <w:t xml:space="preserve">lente maneira de demonstrar fenómenos relacionados com o </w:t>
      </w:r>
      <w:r w:rsidRPr="00C829C1">
        <w:rPr>
          <w:lang w:val="pt-PT"/>
        </w:rPr>
        <w:t>magnetismo na sala de aula.</w:t>
      </w:r>
    </w:p>
    <w:p w14:paraId="24F28DC6" w14:textId="77777777" w:rsidR="00126FDF" w:rsidRPr="00607B48" w:rsidRDefault="00126FDF" w:rsidP="00013881">
      <w:pPr>
        <w:rPr>
          <w:lang w:val="pt-PT"/>
        </w:rPr>
      </w:pPr>
      <w:r w:rsidRPr="00607B48">
        <w:rPr>
          <w:lang w:val="pt-PT"/>
        </w:rPr>
        <w:t xml:space="preserve">A </w:t>
      </w:r>
      <w:r>
        <w:rPr>
          <w:lang w:val="pt-PT"/>
        </w:rPr>
        <w:t>actividade que se segue, usa ímanes</w:t>
      </w:r>
      <w:r w:rsidRPr="00607B48">
        <w:rPr>
          <w:lang w:val="pt-PT"/>
        </w:rPr>
        <w:t xml:space="preserve"> de neodímio, em conjunto com materiais não magnéticos, para demonstrar a frenagem magnética devido a </w:t>
      </w:r>
      <w:r>
        <w:rPr>
          <w:lang w:val="pt-PT"/>
        </w:rPr>
        <w:t>redemoinhos</w:t>
      </w:r>
      <w:r w:rsidRPr="00607B48">
        <w:rPr>
          <w:lang w:val="pt-PT"/>
        </w:rPr>
        <w:t>. Não h</w:t>
      </w:r>
      <w:r>
        <w:rPr>
          <w:lang w:val="pt-PT"/>
        </w:rPr>
        <w:t>avendo</w:t>
      </w:r>
      <w:r w:rsidRPr="00607B48">
        <w:rPr>
          <w:lang w:val="pt-PT"/>
        </w:rPr>
        <w:t xml:space="preserve"> atra</w:t>
      </w:r>
      <w:r>
        <w:rPr>
          <w:lang w:val="pt-PT"/>
        </w:rPr>
        <w:t>c</w:t>
      </w:r>
      <w:r w:rsidRPr="00607B48">
        <w:rPr>
          <w:lang w:val="pt-PT"/>
        </w:rPr>
        <w:t>ção magnética dire</w:t>
      </w:r>
      <w:r>
        <w:rPr>
          <w:lang w:val="pt-PT"/>
        </w:rPr>
        <w:t>c</w:t>
      </w:r>
      <w:r w:rsidRPr="00607B48">
        <w:rPr>
          <w:lang w:val="pt-PT"/>
        </w:rPr>
        <w:t>ta entre os materiais, então</w:t>
      </w:r>
      <w:r>
        <w:rPr>
          <w:lang w:val="pt-PT"/>
        </w:rPr>
        <w:t>,</w:t>
      </w:r>
      <w:r w:rsidRPr="00607B48">
        <w:rPr>
          <w:lang w:val="pt-PT"/>
        </w:rPr>
        <w:t xml:space="preserve"> a razão para a desaceleração </w:t>
      </w:r>
      <w:r>
        <w:rPr>
          <w:lang w:val="pt-PT"/>
        </w:rPr>
        <w:t>observada</w:t>
      </w:r>
      <w:r w:rsidRPr="00607B48">
        <w:rPr>
          <w:lang w:val="pt-PT"/>
        </w:rPr>
        <w:t xml:space="preserve"> na a</w:t>
      </w:r>
      <w:r>
        <w:rPr>
          <w:lang w:val="pt-PT"/>
        </w:rPr>
        <w:t>c</w:t>
      </w:r>
      <w:r w:rsidRPr="00607B48">
        <w:rPr>
          <w:lang w:val="pt-PT"/>
        </w:rPr>
        <w:t>tiv</w:t>
      </w:r>
      <w:r>
        <w:rPr>
          <w:lang w:val="pt-PT"/>
        </w:rPr>
        <w:t xml:space="preserve">idade tem que ser encontrada num </w:t>
      </w:r>
      <w:r w:rsidRPr="00607B48">
        <w:rPr>
          <w:lang w:val="pt-PT"/>
        </w:rPr>
        <w:t>outro lugar: na lei de indução de Faraday, e na lei de Le</w:t>
      </w:r>
      <w:r>
        <w:rPr>
          <w:lang w:val="pt-PT"/>
        </w:rPr>
        <w:t>nz</w:t>
      </w:r>
      <w:r w:rsidRPr="00607B48">
        <w:rPr>
          <w:lang w:val="pt-PT"/>
        </w:rPr>
        <w:t>.</w:t>
      </w:r>
    </w:p>
    <w:p w14:paraId="0835B362" w14:textId="77777777" w:rsidR="00126FDF" w:rsidRPr="003B2555" w:rsidRDefault="00126FDF" w:rsidP="00013881">
      <w:pPr>
        <w:rPr>
          <w:b/>
          <w:lang w:val="pt-PT"/>
        </w:rPr>
      </w:pPr>
      <w:r w:rsidRPr="003B2555">
        <w:rPr>
          <w:b/>
          <w:lang w:val="pt-PT"/>
        </w:rPr>
        <w:t xml:space="preserve">Nota de segurança: </w:t>
      </w:r>
      <w:r w:rsidRPr="003B2555">
        <w:rPr>
          <w:lang w:val="pt-PT"/>
        </w:rPr>
        <w:t>Tome muito cuidado ao manusear ím</w:t>
      </w:r>
      <w:r>
        <w:rPr>
          <w:lang w:val="pt-PT"/>
        </w:rPr>
        <w:t>anes de neodímio. Se</w:t>
      </w:r>
      <w:r w:rsidRPr="003B2555">
        <w:rPr>
          <w:lang w:val="pt-PT"/>
        </w:rPr>
        <w:t xml:space="preserve"> retirar os ím</w:t>
      </w:r>
      <w:r>
        <w:rPr>
          <w:lang w:val="pt-PT"/>
        </w:rPr>
        <w:t>anes</w:t>
      </w:r>
      <w:r w:rsidRPr="003B2555">
        <w:rPr>
          <w:lang w:val="pt-PT"/>
        </w:rPr>
        <w:t xml:space="preserve"> de um disco</w:t>
      </w:r>
      <w:r w:rsidRPr="003B2555">
        <w:rPr>
          <w:b/>
          <w:lang w:val="pt-PT"/>
        </w:rPr>
        <w:t xml:space="preserve"> </w:t>
      </w:r>
      <w:r w:rsidRPr="003B2555">
        <w:rPr>
          <w:lang w:val="pt-PT"/>
        </w:rPr>
        <w:t xml:space="preserve">rígido, tenha cuidado, pois os dois discos que o compõem podem </w:t>
      </w:r>
      <w:r>
        <w:rPr>
          <w:lang w:val="pt-PT"/>
        </w:rPr>
        <w:t>embater um no outro, possivelmente podendo magoar os dedos</w:t>
      </w:r>
      <w:r w:rsidRPr="003B2555">
        <w:rPr>
          <w:lang w:val="pt-PT"/>
        </w:rPr>
        <w:t>, e ficarem difíceis de separar.</w:t>
      </w:r>
    </w:p>
    <w:p w14:paraId="0F2F70E6" w14:textId="77777777" w:rsidR="00126FDF" w:rsidRPr="00A5307A" w:rsidRDefault="00126FDF" w:rsidP="00A5307A">
      <w:pPr>
        <w:pStyle w:val="Heading2"/>
      </w:pPr>
      <w:r>
        <w:t>Materiais</w:t>
      </w:r>
    </w:p>
    <w:p w14:paraId="2A0AE72C" w14:textId="77777777" w:rsidR="00126FDF" w:rsidRPr="00B60D6F" w:rsidRDefault="00126FDF" w:rsidP="00B60D6F">
      <w:pPr>
        <w:pStyle w:val="ListBullet"/>
        <w:rPr>
          <w:lang w:val="pt-PT"/>
        </w:rPr>
      </w:pPr>
      <w:r w:rsidRPr="00B60D6F">
        <w:rPr>
          <w:lang w:val="pt-PT"/>
        </w:rPr>
        <w:t>Um íman de neodímio, idealmente esférico ou em forma de disco (comprado e</w:t>
      </w:r>
      <w:r>
        <w:rPr>
          <w:lang w:val="pt-PT"/>
        </w:rPr>
        <w:t>m vez de extraído do lixo eletró</w:t>
      </w:r>
      <w:r w:rsidRPr="00B60D6F">
        <w:rPr>
          <w:lang w:val="pt-PT"/>
        </w:rPr>
        <w:t>nico)</w:t>
      </w:r>
    </w:p>
    <w:p w14:paraId="7F533EA0" w14:textId="77777777" w:rsidR="00126FDF" w:rsidRPr="00B60D6F" w:rsidRDefault="00126FDF" w:rsidP="00B60D6F">
      <w:pPr>
        <w:pStyle w:val="ListBullet"/>
        <w:rPr>
          <w:lang w:val="pt-PT"/>
        </w:rPr>
      </w:pPr>
      <w:r w:rsidRPr="00B60D6F">
        <w:rPr>
          <w:lang w:val="pt-PT"/>
        </w:rPr>
        <w:t>Uma peça de material metálico não magnético (por exemplo, alumínio, cobre) de ta</w:t>
      </w:r>
      <w:r>
        <w:rPr>
          <w:lang w:val="pt-PT"/>
        </w:rPr>
        <w:t>manho e forma semelhantes ao íman</w:t>
      </w:r>
      <w:r w:rsidRPr="00B60D6F">
        <w:rPr>
          <w:lang w:val="pt-PT"/>
        </w:rPr>
        <w:t xml:space="preserve"> de neodímio (ou seja, esférico se possível)</w:t>
      </w:r>
    </w:p>
    <w:p w14:paraId="37967071" w14:textId="77777777" w:rsidR="00126FDF" w:rsidRPr="00B60D6F" w:rsidRDefault="00126FDF" w:rsidP="00B60D6F">
      <w:pPr>
        <w:pStyle w:val="ListBullet"/>
        <w:rPr>
          <w:lang w:val="pt-PT"/>
        </w:rPr>
      </w:pPr>
      <w:r w:rsidRPr="00B60D6F">
        <w:rPr>
          <w:lang w:val="pt-PT"/>
        </w:rPr>
        <w:t xml:space="preserve">Uma placa </w:t>
      </w:r>
      <w:r>
        <w:rPr>
          <w:lang w:val="pt-PT"/>
        </w:rPr>
        <w:t>pequena e lisa feita de cobre</w:t>
      </w:r>
    </w:p>
    <w:p w14:paraId="216483AF" w14:textId="77777777" w:rsidR="00126FDF" w:rsidRPr="00B60D6F" w:rsidRDefault="00126FDF" w:rsidP="00B60D6F">
      <w:pPr>
        <w:pStyle w:val="ListBullet"/>
        <w:rPr>
          <w:lang w:val="pt-PT"/>
        </w:rPr>
      </w:pPr>
      <w:r w:rsidRPr="00B60D6F">
        <w:rPr>
          <w:lang w:val="pt-PT"/>
        </w:rPr>
        <w:t>Um tubo de cobre com um diâmetro maior do que o do íman de neodímio e outras peças de metal</w:t>
      </w:r>
    </w:p>
    <w:p w14:paraId="281C81E1" w14:textId="77777777" w:rsidR="00126FDF" w:rsidRPr="00B60D6F" w:rsidRDefault="00126FDF" w:rsidP="00B60D6F">
      <w:pPr>
        <w:pStyle w:val="ListBullet"/>
        <w:rPr>
          <w:lang w:val="pt-PT"/>
        </w:rPr>
      </w:pPr>
      <w:r w:rsidRPr="00B60D6F">
        <w:rPr>
          <w:lang w:val="pt-PT"/>
        </w:rPr>
        <w:t>Suporte de fixação ou outro suporte feito de material não magnético</w:t>
      </w:r>
    </w:p>
    <w:p w14:paraId="68AF5C25" w14:textId="77777777" w:rsidR="00126FDF" w:rsidRDefault="00126FDF" w:rsidP="00B60D6F">
      <w:pPr>
        <w:pStyle w:val="ListBullet"/>
      </w:pPr>
      <w:r>
        <w:t>cronómetro (opcional)</w:t>
      </w:r>
    </w:p>
    <w:p w14:paraId="2A6ED541" w14:textId="77777777" w:rsidR="00126FDF" w:rsidRPr="00B60D6F" w:rsidRDefault="00126FDF" w:rsidP="00B60D6F">
      <w:pPr>
        <w:pStyle w:val="ListBullet"/>
        <w:rPr>
          <w:lang w:val="pt-PT"/>
        </w:rPr>
      </w:pPr>
      <w:r w:rsidRPr="00B60D6F">
        <w:rPr>
          <w:lang w:val="pt-PT"/>
        </w:rPr>
        <w:t xml:space="preserve">Tubos de cobre adicionais de </w:t>
      </w:r>
      <w:r>
        <w:rPr>
          <w:lang w:val="pt-PT"/>
        </w:rPr>
        <w:t xml:space="preserve">diferentes </w:t>
      </w:r>
      <w:r w:rsidRPr="00B60D6F">
        <w:rPr>
          <w:lang w:val="pt-PT"/>
        </w:rPr>
        <w:t>diâmetros</w:t>
      </w:r>
      <w:r>
        <w:rPr>
          <w:lang w:val="pt-PT"/>
        </w:rPr>
        <w:t xml:space="preserve"> todos maiores que o íman</w:t>
      </w:r>
      <w:r w:rsidRPr="00B60D6F">
        <w:rPr>
          <w:lang w:val="pt-PT"/>
        </w:rPr>
        <w:t xml:space="preserve"> de neodímio e outras peças de metal (opcional)</w:t>
      </w:r>
    </w:p>
    <w:p w14:paraId="78F7E1F8" w14:textId="77777777" w:rsidR="00126FDF" w:rsidRPr="00A5307A" w:rsidRDefault="00126FDF" w:rsidP="00A5307A">
      <w:pPr>
        <w:pStyle w:val="Heading2"/>
      </w:pPr>
      <w:r>
        <w:lastRenderedPageBreak/>
        <w:t>Procedimento</w:t>
      </w:r>
    </w:p>
    <w:p w14:paraId="58A4F29C" w14:textId="77777777" w:rsidR="00126FDF" w:rsidRPr="00B60D6F" w:rsidRDefault="00126FDF" w:rsidP="00B60D6F">
      <w:pPr>
        <w:pStyle w:val="ListNumber"/>
        <w:numPr>
          <w:ilvl w:val="0"/>
          <w:numId w:val="0"/>
        </w:numPr>
        <w:ind w:left="360" w:hanging="360"/>
        <w:rPr>
          <w:lang w:val="pt-PT"/>
        </w:rPr>
      </w:pPr>
      <w:r w:rsidRPr="00B60D6F">
        <w:rPr>
          <w:lang w:val="pt-PT"/>
        </w:rPr>
        <w:t>1. Colocar um</w:t>
      </w:r>
      <w:r>
        <w:rPr>
          <w:lang w:val="pt-PT"/>
        </w:rPr>
        <w:t>a</w:t>
      </w:r>
      <w:r w:rsidRPr="00B60D6F">
        <w:rPr>
          <w:lang w:val="pt-PT"/>
        </w:rPr>
        <w:t xml:space="preserve"> das peças n</w:t>
      </w:r>
      <w:r>
        <w:rPr>
          <w:lang w:val="pt-PT"/>
        </w:rPr>
        <w:t>ão magnéticas numa das extremidades da placa de cobre.</w:t>
      </w:r>
    </w:p>
    <w:p w14:paraId="4AFC2CE7" w14:textId="77777777" w:rsidR="00126FDF" w:rsidRPr="00B60D6F" w:rsidRDefault="00126FDF" w:rsidP="00B60D6F">
      <w:pPr>
        <w:pStyle w:val="ListNumber"/>
        <w:numPr>
          <w:ilvl w:val="0"/>
          <w:numId w:val="0"/>
        </w:numPr>
        <w:rPr>
          <w:lang w:val="pt-PT"/>
        </w:rPr>
      </w:pPr>
      <w:r w:rsidRPr="00B60D6F">
        <w:rPr>
          <w:lang w:val="pt-PT"/>
        </w:rPr>
        <w:t>2.</w:t>
      </w:r>
      <w:r>
        <w:rPr>
          <w:lang w:val="pt-PT"/>
        </w:rPr>
        <w:t xml:space="preserve"> Inclinar</w:t>
      </w:r>
      <w:r w:rsidRPr="00B60D6F">
        <w:rPr>
          <w:lang w:val="pt-PT"/>
        </w:rPr>
        <w:t xml:space="preserve"> lentamente a placa para que a peça de metal </w:t>
      </w:r>
      <w:r>
        <w:rPr>
          <w:lang w:val="pt-PT"/>
        </w:rPr>
        <w:t>comece a deslizar ou a rolar devido ao efeito da</w:t>
      </w:r>
      <w:r w:rsidRPr="00B60D6F">
        <w:rPr>
          <w:lang w:val="pt-PT"/>
        </w:rPr>
        <w:t xml:space="preserve"> gravidade.</w:t>
      </w:r>
    </w:p>
    <w:p w14:paraId="475378C7" w14:textId="77777777" w:rsidR="00126FDF" w:rsidRPr="00B60D6F" w:rsidRDefault="00126FDF" w:rsidP="004165DC">
      <w:pPr>
        <w:pStyle w:val="ListNumber"/>
        <w:numPr>
          <w:ilvl w:val="0"/>
          <w:numId w:val="0"/>
        </w:numPr>
        <w:rPr>
          <w:lang w:val="pt-PT"/>
        </w:rPr>
      </w:pPr>
      <w:r w:rsidRPr="00B60D6F">
        <w:rPr>
          <w:lang w:val="pt-PT"/>
        </w:rPr>
        <w:t xml:space="preserve">3. </w:t>
      </w:r>
      <w:r>
        <w:rPr>
          <w:lang w:val="pt-PT"/>
        </w:rPr>
        <w:t>Repetir o ponto anterior, agora com o íman</w:t>
      </w:r>
      <w:r w:rsidRPr="00B60D6F">
        <w:rPr>
          <w:lang w:val="pt-PT"/>
        </w:rPr>
        <w:t xml:space="preserve"> de neodímio. O qu</w:t>
      </w:r>
      <w:r>
        <w:rPr>
          <w:lang w:val="pt-PT"/>
        </w:rPr>
        <w:t xml:space="preserve">e </w:t>
      </w:r>
      <w:r w:rsidRPr="00B60D6F">
        <w:rPr>
          <w:lang w:val="pt-PT"/>
        </w:rPr>
        <w:t>observa? O íman irá descer a placa muito mais lentamente do que o material não magnético.</w:t>
      </w:r>
    </w:p>
    <w:p w14:paraId="684D427B" w14:textId="77777777" w:rsidR="00126FDF" w:rsidRPr="004165DC" w:rsidRDefault="00126FDF" w:rsidP="00B60D6F">
      <w:pPr>
        <w:pStyle w:val="ListNumber"/>
        <w:rPr>
          <w:lang w:val="pt-PT"/>
        </w:rPr>
      </w:pPr>
      <w:r>
        <w:rPr>
          <w:lang w:val="pt-PT"/>
        </w:rPr>
        <w:t>Repetir</w:t>
      </w:r>
      <w:r w:rsidRPr="00EB7C7A">
        <w:rPr>
          <w:lang w:val="pt-PT"/>
        </w:rPr>
        <w:t xml:space="preserve"> a mesma experiência com o tubo de cobre. </w:t>
      </w:r>
      <w:r>
        <w:rPr>
          <w:lang w:val="pt-PT"/>
        </w:rPr>
        <w:t>Prenda</w:t>
      </w:r>
      <w:r w:rsidRPr="00B60D6F">
        <w:rPr>
          <w:lang w:val="pt-PT"/>
        </w:rPr>
        <w:t xml:space="preserve"> o tubo na posição vertical e solte um dos pedaços de metal não magnético através do tubo. </w:t>
      </w:r>
      <w:r w:rsidRPr="004165DC">
        <w:rPr>
          <w:lang w:val="pt-PT"/>
        </w:rPr>
        <w:t>Ele cairá numa fração de segundo, como esperado.</w:t>
      </w:r>
    </w:p>
    <w:p w14:paraId="76FC60DE" w14:textId="77777777" w:rsidR="00126FDF" w:rsidRPr="00EB7C7A" w:rsidRDefault="00126FDF" w:rsidP="00EB7C7A">
      <w:pPr>
        <w:pStyle w:val="ListNumber"/>
        <w:numPr>
          <w:ilvl w:val="0"/>
          <w:numId w:val="0"/>
        </w:numPr>
        <w:rPr>
          <w:lang w:val="pt-PT"/>
        </w:rPr>
      </w:pPr>
      <w:r w:rsidRPr="00EB7C7A">
        <w:rPr>
          <w:lang w:val="pt-PT"/>
        </w:rPr>
        <w:t>6.</w:t>
      </w:r>
      <w:r>
        <w:rPr>
          <w:lang w:val="pt-PT"/>
        </w:rPr>
        <w:t xml:space="preserve"> Repetir agora com o íman</w:t>
      </w:r>
      <w:r w:rsidRPr="00EB7C7A">
        <w:rPr>
          <w:lang w:val="pt-PT"/>
        </w:rPr>
        <w:t xml:space="preserve"> de neodímio. O que observa? O </w:t>
      </w:r>
      <w:r>
        <w:rPr>
          <w:lang w:val="pt-PT"/>
        </w:rPr>
        <w:t>íman</w:t>
      </w:r>
      <w:r w:rsidRPr="00EB7C7A">
        <w:rPr>
          <w:lang w:val="pt-PT"/>
        </w:rPr>
        <w:t xml:space="preserve"> cai muito mais devagar </w:t>
      </w:r>
      <w:r>
        <w:rPr>
          <w:lang w:val="pt-PT"/>
        </w:rPr>
        <w:t xml:space="preserve">do </w:t>
      </w:r>
      <w:r w:rsidRPr="00EB7C7A">
        <w:rPr>
          <w:lang w:val="pt-PT"/>
        </w:rPr>
        <w:t xml:space="preserve">que o pedaço de metal - como se o tempo </w:t>
      </w:r>
      <w:r>
        <w:rPr>
          <w:lang w:val="pt-PT"/>
        </w:rPr>
        <w:t>abrandasse</w:t>
      </w:r>
      <w:r w:rsidRPr="00EB7C7A">
        <w:rPr>
          <w:lang w:val="pt-PT"/>
        </w:rPr>
        <w:t>.</w:t>
      </w:r>
    </w:p>
    <w:p w14:paraId="4B1D0BF9" w14:textId="77777777" w:rsidR="00126FDF" w:rsidRPr="00EB7C7A" w:rsidRDefault="00126FDF" w:rsidP="004165DC">
      <w:pPr>
        <w:pStyle w:val="ListNumber"/>
        <w:numPr>
          <w:ilvl w:val="0"/>
          <w:numId w:val="0"/>
        </w:numPr>
        <w:rPr>
          <w:lang w:val="pt-PT"/>
        </w:rPr>
      </w:pPr>
      <w:r w:rsidRPr="00EB7C7A">
        <w:rPr>
          <w:lang w:val="pt-PT"/>
        </w:rPr>
        <w:t>7. Se tiver dois ou mais canos de cobre com</w:t>
      </w:r>
      <w:r>
        <w:rPr>
          <w:lang w:val="pt-PT"/>
        </w:rPr>
        <w:t xml:space="preserve"> diâmetros diferentes e um cronó</w:t>
      </w:r>
      <w:r w:rsidRPr="00EB7C7A">
        <w:rPr>
          <w:lang w:val="pt-PT"/>
        </w:rPr>
        <w:t>metro,</w:t>
      </w:r>
      <w:r>
        <w:rPr>
          <w:lang w:val="pt-PT"/>
        </w:rPr>
        <w:t xml:space="preserve"> </w:t>
      </w:r>
      <w:r w:rsidRPr="00EB7C7A">
        <w:rPr>
          <w:lang w:val="pt-PT"/>
        </w:rPr>
        <w:t>pode</w:t>
      </w:r>
      <w:r>
        <w:rPr>
          <w:lang w:val="pt-PT"/>
        </w:rPr>
        <w:t>rá então</w:t>
      </w:r>
      <w:r w:rsidRPr="00EB7C7A">
        <w:rPr>
          <w:lang w:val="pt-PT"/>
        </w:rPr>
        <w:t xml:space="preserve"> re</w:t>
      </w:r>
      <w:r>
        <w:rPr>
          <w:lang w:val="pt-PT"/>
        </w:rPr>
        <w:t>gistrar o tempo despendido para o íman</w:t>
      </w:r>
      <w:r w:rsidRPr="00EB7C7A">
        <w:rPr>
          <w:lang w:val="pt-PT"/>
        </w:rPr>
        <w:t xml:space="preserve"> de neodímio cair através de cada cano. Estes resultados podem ser usados para calcular o efeito</w:t>
      </w:r>
      <w:r>
        <w:rPr>
          <w:lang w:val="pt-PT"/>
        </w:rPr>
        <w:t xml:space="preserve"> da distância entre o íman e o tubo de cobre sobre </w:t>
      </w:r>
      <w:r w:rsidRPr="00EB7C7A">
        <w:rPr>
          <w:lang w:val="pt-PT"/>
        </w:rPr>
        <w:t>a magnitude do efeito de frenagem.</w:t>
      </w:r>
    </w:p>
    <w:p w14:paraId="34613BE1" w14:textId="77777777" w:rsidR="00126FDF" w:rsidRPr="00850BCC" w:rsidRDefault="00126FDF" w:rsidP="00A5307A">
      <w:pPr>
        <w:pStyle w:val="Heading2"/>
        <w:rPr>
          <w:lang w:val="pt-PT"/>
        </w:rPr>
      </w:pPr>
      <w:r>
        <w:rPr>
          <w:lang w:val="pt-PT"/>
        </w:rPr>
        <w:t>Discussão</w:t>
      </w:r>
    </w:p>
    <w:p w14:paraId="1142FA36" w14:textId="77777777" w:rsidR="00126FDF" w:rsidRPr="00EB7C7A" w:rsidRDefault="00126FDF" w:rsidP="004165DC">
      <w:pPr>
        <w:rPr>
          <w:lang w:val="pt-PT"/>
        </w:rPr>
      </w:pPr>
      <w:r>
        <w:rPr>
          <w:lang w:val="pt-PT"/>
        </w:rPr>
        <w:t>Enquanto o íman</w:t>
      </w:r>
      <w:r w:rsidRPr="00EB7C7A">
        <w:rPr>
          <w:lang w:val="pt-PT"/>
        </w:rPr>
        <w:t xml:space="preserve"> </w:t>
      </w:r>
      <w:r>
        <w:rPr>
          <w:lang w:val="pt-PT"/>
        </w:rPr>
        <w:t>desliza</w:t>
      </w:r>
      <w:r w:rsidRPr="00EB7C7A">
        <w:rPr>
          <w:lang w:val="pt-PT"/>
        </w:rPr>
        <w:t xml:space="preserve"> pela placa de cobre, ou caindo pelo tubo, o campo magnético dentro do cobre está </w:t>
      </w:r>
      <w:r>
        <w:rPr>
          <w:lang w:val="pt-PT"/>
        </w:rPr>
        <w:t>a mudar</w:t>
      </w:r>
      <w:r w:rsidRPr="00EB7C7A">
        <w:rPr>
          <w:lang w:val="pt-PT"/>
        </w:rPr>
        <w:t xml:space="preserve">. Mudanças nos campos magnéticos induzem uma corrente elétrica, chamada de corrente </w:t>
      </w:r>
      <w:r>
        <w:rPr>
          <w:lang w:val="pt-PT"/>
        </w:rPr>
        <w:t>redemoínho. Est</w:t>
      </w:r>
      <w:r w:rsidRPr="00EB7C7A">
        <w:rPr>
          <w:lang w:val="pt-PT"/>
        </w:rPr>
        <w:t xml:space="preserve">a corrente produz </w:t>
      </w:r>
      <w:r>
        <w:rPr>
          <w:lang w:val="pt-PT"/>
        </w:rPr>
        <w:t xml:space="preserve">o </w:t>
      </w:r>
      <w:r w:rsidRPr="00EB7C7A">
        <w:rPr>
          <w:lang w:val="pt-PT"/>
        </w:rPr>
        <w:t xml:space="preserve">seu próprio campo </w:t>
      </w:r>
      <w:r>
        <w:rPr>
          <w:lang w:val="pt-PT"/>
        </w:rPr>
        <w:t>magnético. Pela lei de Lenz, esta corrente actua numa</w:t>
      </w:r>
      <w:r w:rsidRPr="00EB7C7A">
        <w:rPr>
          <w:lang w:val="pt-PT"/>
        </w:rPr>
        <w:t xml:space="preserve"> direção que se opõe à mu</w:t>
      </w:r>
      <w:r>
        <w:rPr>
          <w:lang w:val="pt-PT"/>
        </w:rPr>
        <w:t>dança que a gera - isto é, o íman</w:t>
      </w:r>
      <w:r w:rsidRPr="00EB7C7A">
        <w:rPr>
          <w:lang w:val="pt-PT"/>
        </w:rPr>
        <w:t xml:space="preserve"> </w:t>
      </w:r>
      <w:r>
        <w:rPr>
          <w:lang w:val="pt-PT"/>
        </w:rPr>
        <w:t xml:space="preserve">que se encontra </w:t>
      </w:r>
      <w:r w:rsidRPr="00EB7C7A">
        <w:rPr>
          <w:lang w:val="pt-PT"/>
        </w:rPr>
        <w:t>em queda -</w:t>
      </w:r>
      <w:r>
        <w:rPr>
          <w:lang w:val="pt-PT"/>
        </w:rPr>
        <w:t xml:space="preserve"> diminuindo assim a queda do íman. Est</w:t>
      </w:r>
      <w:r w:rsidRPr="00EB7C7A">
        <w:rPr>
          <w:lang w:val="pt-PT"/>
        </w:rPr>
        <w:t>e efeito é chamado de frenagem magnética.</w:t>
      </w:r>
    </w:p>
    <w:p w14:paraId="5185AA6E" w14:textId="77777777" w:rsidR="00126FDF" w:rsidRPr="00EB7C7A" w:rsidRDefault="00126FDF" w:rsidP="00EB7C7A">
      <w:pPr>
        <w:rPr>
          <w:lang w:val="pt-PT"/>
        </w:rPr>
      </w:pPr>
      <w:r>
        <w:rPr>
          <w:lang w:val="pt-PT"/>
        </w:rPr>
        <w:t>Obviamente</w:t>
      </w:r>
      <w:r w:rsidRPr="00EB7C7A">
        <w:rPr>
          <w:lang w:val="pt-PT"/>
        </w:rPr>
        <w:t>, o efeito de frenagem ocorre porque os tubos e a placa são feitos de um material que é um bom condutor elétrico. O mesmo efeito não ocorreria usando tubos feitos de plástico. Os alunos pod</w:t>
      </w:r>
      <w:r>
        <w:rPr>
          <w:lang w:val="pt-PT"/>
        </w:rPr>
        <w:t>erão ser perguntados sobre as razões porquê.</w:t>
      </w:r>
    </w:p>
    <w:p w14:paraId="0FE81C60" w14:textId="77777777" w:rsidR="00126FDF" w:rsidRPr="00A5307A" w:rsidRDefault="00126FDF" w:rsidP="00A5307A">
      <w:pPr>
        <w:pStyle w:val="Heading2"/>
      </w:pPr>
      <w:r>
        <w:t>Recursos</w:t>
      </w:r>
    </w:p>
    <w:p w14:paraId="56953D41" w14:textId="77777777" w:rsidR="00126FDF" w:rsidRPr="00B60D6F" w:rsidRDefault="00126FDF" w:rsidP="004165DC">
      <w:pPr>
        <w:rPr>
          <w:rStyle w:val="Hyperlink"/>
          <w:color w:val="auto"/>
          <w:u w:val="none"/>
          <w:lang w:val="pt-PT"/>
        </w:rPr>
      </w:pPr>
      <w:r w:rsidRPr="00EB7C7A">
        <w:rPr>
          <w:rStyle w:val="Hyperlink"/>
          <w:color w:val="auto"/>
          <w:u w:val="none"/>
          <w:lang w:val="pt-PT"/>
        </w:rPr>
        <w:t xml:space="preserve">Assista a um </w:t>
      </w:r>
      <w:r>
        <w:rPr>
          <w:rStyle w:val="Hyperlink"/>
          <w:color w:val="auto"/>
          <w:u w:val="none"/>
          <w:lang w:val="pt-PT"/>
        </w:rPr>
        <w:t xml:space="preserve">vídeo demonstrativo semelhante sobre correntes redemoínho usando ímanes em queda. Ver: </w:t>
      </w:r>
      <w:r w:rsidRPr="00CC4C63">
        <w:rPr>
          <w:rStyle w:val="Hyperlink"/>
        </w:rPr>
        <w:t>www.youtube.com/watch?v=otu-KV3iH_I</w:t>
      </w:r>
    </w:p>
    <w:p w14:paraId="3BF488CE" w14:textId="2F311536" w:rsidR="00BF083E" w:rsidRPr="00BF083E" w:rsidRDefault="00BF083E" w:rsidP="00BF083E"/>
    <w:p w14:paraId="0907924F" w14:textId="0284A470" w:rsidR="00BF083E" w:rsidRPr="00BF083E" w:rsidRDefault="00BF083E" w:rsidP="00BF083E"/>
    <w:p w14:paraId="35A517F5" w14:textId="70BCB44B" w:rsidR="00BF083E" w:rsidRDefault="00BF083E" w:rsidP="00BF083E">
      <w:pPr>
        <w:rPr>
          <w:color w:val="0000FF"/>
          <w:u w:val="single"/>
        </w:rPr>
      </w:pPr>
    </w:p>
    <w:p w14:paraId="125D89B3" w14:textId="77777777" w:rsidR="00BF083E" w:rsidRPr="00BF083E" w:rsidRDefault="00BF083E" w:rsidP="00BF083E"/>
    <w:p w14:paraId="2EA450CE" w14:textId="77777777" w:rsidR="00BF083E" w:rsidRPr="00BF083E" w:rsidRDefault="00BF083E" w:rsidP="00BF083E"/>
    <w:p w14:paraId="457F5C74" w14:textId="77777777" w:rsidR="00BF083E" w:rsidRPr="00BF083E" w:rsidRDefault="00BF083E" w:rsidP="00BF083E"/>
    <w:p w14:paraId="4F9FE1DF" w14:textId="77777777" w:rsidR="00BF083E" w:rsidRPr="00BF083E" w:rsidRDefault="00BF083E" w:rsidP="00BF083E"/>
    <w:p w14:paraId="7F4E5B7B" w14:textId="77777777" w:rsidR="00BF083E" w:rsidRPr="00BF083E" w:rsidRDefault="00BF083E" w:rsidP="00BF083E"/>
    <w:sectPr w:rsidR="00BF083E" w:rsidRPr="00BF083E" w:rsidSect="005022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CD65C" w14:textId="77777777" w:rsidR="00D141C7" w:rsidRDefault="00D141C7" w:rsidP="00502248">
      <w:pPr>
        <w:spacing w:after="0"/>
      </w:pPr>
      <w:r>
        <w:separator/>
      </w:r>
    </w:p>
  </w:endnote>
  <w:endnote w:type="continuationSeparator" w:id="0">
    <w:p w14:paraId="19FE5F8A" w14:textId="77777777" w:rsidR="00D141C7" w:rsidRDefault="00D141C7" w:rsidP="005022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802D0" w14:textId="77777777" w:rsidR="00671D2B" w:rsidRDefault="00671D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6031A" w14:textId="56333BB4" w:rsidR="00945832" w:rsidRPr="00BF083E" w:rsidRDefault="00BF083E" w:rsidP="009F355C">
    <w:pPr>
      <w:pStyle w:val="Header"/>
      <w:rPr>
        <w:color w:val="7F7F7F"/>
      </w:rPr>
    </w:pPr>
    <w:r w:rsidRPr="00BF083E">
      <w:rPr>
        <w:rStyle w:val="Hyperlink"/>
        <w:color w:val="7F7F7F"/>
        <w:u w:val="none"/>
      </w:rPr>
      <w:t>Material adicional para</w:t>
    </w:r>
    <w:r w:rsidR="00945832" w:rsidRPr="00BF083E">
      <w:rPr>
        <w:color w:val="7F7F7F"/>
      </w:rPr>
      <w:t>:</w:t>
    </w:r>
  </w:p>
  <w:p w14:paraId="6A11CEF0" w14:textId="54CB3333" w:rsidR="00945832" w:rsidRPr="00BF083E" w:rsidRDefault="001261A8" w:rsidP="009F355C">
    <w:pPr>
      <w:pStyle w:val="ListContinue"/>
      <w:rPr>
        <w:color w:val="7F7F7F"/>
      </w:rPr>
    </w:pPr>
    <w:r w:rsidRPr="00BF083E">
      <w:rPr>
        <w:bCs/>
        <w:color w:val="7F7F7F"/>
      </w:rPr>
      <w:t xml:space="preserve">Florean </w:t>
    </w:r>
    <w:r w:rsidRPr="00BF083E">
      <w:rPr>
        <w:color w:val="7F7F7F"/>
      </w:rPr>
      <w:t>C</w:t>
    </w:r>
    <w:r w:rsidR="00945832" w:rsidRPr="00BF083E">
      <w:rPr>
        <w:color w:val="7F7F7F"/>
      </w:rPr>
      <w:t xml:space="preserve"> (2018) </w:t>
    </w:r>
    <w:r w:rsidR="00BF083E" w:rsidRPr="00BF083E">
      <w:rPr>
        <w:color w:val="7F7F7F"/>
        <w:lang w:val="pt-PT"/>
      </w:rPr>
      <w:t>Aventuras na reciclagem criativa</w:t>
    </w:r>
    <w:r w:rsidR="00945832" w:rsidRPr="00BF083E">
      <w:rPr>
        <w:color w:val="7F7F7F"/>
      </w:rPr>
      <w:t xml:space="preserve">. </w:t>
    </w:r>
    <w:r w:rsidR="00945832" w:rsidRPr="00BF083E">
      <w:rPr>
        <w:i/>
        <w:color w:val="7F7F7F"/>
      </w:rPr>
      <w:t>Science in School</w:t>
    </w:r>
    <w:r w:rsidR="00945832" w:rsidRPr="00BF083E">
      <w:rPr>
        <w:color w:val="7F7F7F"/>
      </w:rPr>
      <w:t xml:space="preserve"> </w:t>
    </w:r>
    <w:r w:rsidR="00945832" w:rsidRPr="00BF083E">
      <w:rPr>
        <w:b/>
        <w:color w:val="7F7F7F"/>
      </w:rPr>
      <w:t>4</w:t>
    </w:r>
    <w:r w:rsidRPr="00BF083E">
      <w:rPr>
        <w:b/>
        <w:color w:val="7F7F7F"/>
      </w:rPr>
      <w:t>5</w:t>
    </w:r>
    <w:r w:rsidR="0057117C" w:rsidRPr="0057117C">
      <w:rPr>
        <w:color w:val="7F7F7F"/>
      </w:rPr>
      <w:t>.</w:t>
    </w:r>
    <w:r w:rsidR="00945832" w:rsidRPr="0057117C">
      <w:rPr>
        <w:color w:val="7F7F7F"/>
      </w:rPr>
      <w:t xml:space="preserve"> </w:t>
    </w:r>
    <w:r w:rsidR="00945832" w:rsidRPr="00BF083E">
      <w:rPr>
        <w:color w:val="7F7F7F"/>
      </w:rPr>
      <w:t>www.scienceinschool.org/</w:t>
    </w:r>
    <w:r w:rsidR="00671D2B">
      <w:rPr>
        <w:color w:val="7F7F7F"/>
      </w:rPr>
      <w:t>pt/</w:t>
    </w:r>
    <w:r w:rsidR="00945832" w:rsidRPr="00BF083E">
      <w:rPr>
        <w:color w:val="7F7F7F"/>
      </w:rPr>
      <w:t>2018/issue4</w:t>
    </w:r>
    <w:r w:rsidRPr="00BF083E">
      <w:rPr>
        <w:color w:val="7F7F7F"/>
      </w:rPr>
      <w:t>5</w:t>
    </w:r>
    <w:r w:rsidR="00945832" w:rsidRPr="00BF083E">
      <w:rPr>
        <w:color w:val="7F7F7F"/>
      </w:rPr>
      <w:t>/</w:t>
    </w:r>
    <w:r w:rsidR="00BE4672" w:rsidRPr="00BF083E">
      <w:rPr>
        <w:color w:val="7F7F7F"/>
      </w:rPr>
      <w:t>disassembly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9BBE8" w14:textId="77777777" w:rsidR="00671D2B" w:rsidRDefault="00671D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AE9ED" w14:textId="77777777" w:rsidR="00D141C7" w:rsidRDefault="00D141C7" w:rsidP="00502248">
      <w:pPr>
        <w:spacing w:after="0"/>
      </w:pPr>
      <w:r>
        <w:separator/>
      </w:r>
    </w:p>
  </w:footnote>
  <w:footnote w:type="continuationSeparator" w:id="0">
    <w:p w14:paraId="51938E2F" w14:textId="77777777" w:rsidR="00D141C7" w:rsidRDefault="00D141C7" w:rsidP="0050224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FA06E" w14:textId="77777777" w:rsidR="00671D2B" w:rsidRDefault="00671D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F3035" w14:textId="77777777" w:rsidR="00945832" w:rsidRDefault="00C24094" w:rsidP="00D8697D">
    <w:pPr>
      <w:pStyle w:val="Footer"/>
      <w:jc w:val="right"/>
      <w:rPr>
        <w:i/>
        <w:color w:val="000000"/>
      </w:rPr>
    </w:pPr>
    <w:r w:rsidRPr="00CE520F">
      <w:rPr>
        <w:noProof/>
        <w:lang w:val="en-US"/>
      </w:rPr>
      <w:drawing>
        <wp:inline distT="0" distB="0" distL="0" distR="0" wp14:anchorId="1EE3BF28" wp14:editId="22292D23">
          <wp:extent cx="962660" cy="962660"/>
          <wp:effectExtent l="0" t="0" r="0" b="0"/>
          <wp:docPr id="1" name="Picture 1" descr="2014_Logo_SIS_short_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4_Logo_SIS_short_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660" cy="962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E94B48" w14:textId="5CA349A8" w:rsidR="00945832" w:rsidRPr="00CE520F" w:rsidRDefault="00945832" w:rsidP="009F355C">
    <w:pPr>
      <w:pStyle w:val="Footer"/>
      <w:rPr>
        <w:color w:val="7F7F7F"/>
      </w:rPr>
    </w:pPr>
    <w:r w:rsidRPr="00CE520F">
      <w:rPr>
        <w:i/>
        <w:color w:val="7F7F7F"/>
      </w:rPr>
      <w:t>Science in School</w:t>
    </w:r>
    <w:r w:rsidRPr="00CE520F">
      <w:rPr>
        <w:color w:val="7F7F7F"/>
      </w:rPr>
      <w:t xml:space="preserve"> </w:t>
    </w:r>
    <w:r w:rsidRPr="00CE520F">
      <w:rPr>
        <w:color w:val="7F7F7F"/>
      </w:rPr>
      <w:sym w:font="Symbol" w:char="F0BD"/>
    </w:r>
    <w:r w:rsidRPr="00CE520F">
      <w:rPr>
        <w:color w:val="7F7F7F"/>
      </w:rPr>
      <w:t xml:space="preserve"> Issue 4</w:t>
    </w:r>
    <w:r w:rsidR="00E20F57" w:rsidRPr="00CE520F">
      <w:rPr>
        <w:color w:val="7F7F7F"/>
      </w:rPr>
      <w:t>5</w:t>
    </w:r>
    <w:r w:rsidRPr="00CE520F">
      <w:rPr>
        <w:color w:val="7F7F7F"/>
      </w:rPr>
      <w:t xml:space="preserve">: </w:t>
    </w:r>
    <w:r w:rsidR="00BF083E" w:rsidRPr="00BF083E">
      <w:rPr>
        <w:color w:val="7F7F7F"/>
      </w:rPr>
      <w:t xml:space="preserve">Inverno </w:t>
    </w:r>
    <w:r w:rsidRPr="00CE520F">
      <w:rPr>
        <w:color w:val="7F7F7F"/>
      </w:rPr>
      <w:t>2018</w:t>
    </w:r>
    <w:r w:rsidRPr="00CE520F">
      <w:rPr>
        <w:color w:val="7F7F7F"/>
      </w:rPr>
      <w:tab/>
    </w:r>
    <w:r w:rsidRPr="00CE520F">
      <w:rPr>
        <w:color w:val="7F7F7F"/>
      </w:rPr>
      <w:tab/>
      <w:t>www.scienceinschool.org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35B7F" w14:textId="77777777" w:rsidR="00671D2B" w:rsidRDefault="00671D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40C2B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B3846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6C2E5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E2AF0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986279A"/>
    <w:lvl w:ilvl="0">
      <w:start w:val="1"/>
      <w:numFmt w:val="lowerLetter"/>
      <w:pStyle w:val="ListNumber2"/>
      <w:lvlText w:val="%1)"/>
      <w:lvlJc w:val="left"/>
      <w:pPr>
        <w:ind w:left="643" w:hanging="360"/>
      </w:pPr>
    </w:lvl>
  </w:abstractNum>
  <w:abstractNum w:abstractNumId="5" w15:restartNumberingAfterBreak="0">
    <w:nsid w:val="FFFFFF80"/>
    <w:multiLevelType w:val="singleLevel"/>
    <w:tmpl w:val="D9AC27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BEEF6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C2E19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136FB7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124251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E1868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28546E"/>
    <w:multiLevelType w:val="hybridMultilevel"/>
    <w:tmpl w:val="8E0CFEC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6B625BB"/>
    <w:multiLevelType w:val="hybridMultilevel"/>
    <w:tmpl w:val="711A7776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7044264"/>
    <w:multiLevelType w:val="hybridMultilevel"/>
    <w:tmpl w:val="538224F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7CB6B8E"/>
    <w:multiLevelType w:val="hybridMultilevel"/>
    <w:tmpl w:val="06706FF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EEE5476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257C4295"/>
    <w:multiLevelType w:val="hybridMultilevel"/>
    <w:tmpl w:val="EC202712"/>
    <w:lvl w:ilvl="0" w:tplc="4E1E6DF6">
      <w:numFmt w:val="bullet"/>
      <w:lvlText w:val="-"/>
      <w:lvlJc w:val="left"/>
      <w:pPr>
        <w:ind w:left="324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288C4D07"/>
    <w:multiLevelType w:val="hybridMultilevel"/>
    <w:tmpl w:val="82604184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C9470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C217C30"/>
    <w:multiLevelType w:val="hybridMultilevel"/>
    <w:tmpl w:val="2C4602A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2450FB"/>
    <w:multiLevelType w:val="hybridMultilevel"/>
    <w:tmpl w:val="F0405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8E135A"/>
    <w:multiLevelType w:val="multilevel"/>
    <w:tmpl w:val="2076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6E0012"/>
    <w:multiLevelType w:val="hybridMultilevel"/>
    <w:tmpl w:val="BEF40F1E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F7A3E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FA7390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20910C6"/>
    <w:multiLevelType w:val="hybridMultilevel"/>
    <w:tmpl w:val="8C8436C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39B506C"/>
    <w:multiLevelType w:val="hybridMultilevel"/>
    <w:tmpl w:val="F8906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6F1F4E"/>
    <w:multiLevelType w:val="hybridMultilevel"/>
    <w:tmpl w:val="791A6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3E3138"/>
    <w:multiLevelType w:val="hybridMultilevel"/>
    <w:tmpl w:val="FD4E49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23"/>
  </w:num>
  <w:num w:numId="4">
    <w:abstractNumId w:val="15"/>
  </w:num>
  <w:num w:numId="5">
    <w:abstractNumId w:val="24"/>
  </w:num>
  <w:num w:numId="6">
    <w:abstractNumId w:val="10"/>
  </w:num>
  <w:num w:numId="7">
    <w:abstractNumId w:val="8"/>
  </w:num>
  <w:num w:numId="8">
    <w:abstractNumId w:val="9"/>
  </w:num>
  <w:num w:numId="9">
    <w:abstractNumId w:val="18"/>
  </w:num>
  <w:num w:numId="10">
    <w:abstractNumId w:val="4"/>
  </w:num>
  <w:num w:numId="11">
    <w:abstractNumId w:val="1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7"/>
  </w:num>
  <w:num w:numId="21">
    <w:abstractNumId w:val="22"/>
  </w:num>
  <w:num w:numId="22">
    <w:abstractNumId w:val="14"/>
  </w:num>
  <w:num w:numId="23">
    <w:abstractNumId w:val="25"/>
  </w:num>
  <w:num w:numId="24">
    <w:abstractNumId w:val="17"/>
  </w:num>
  <w:num w:numId="25">
    <w:abstractNumId w:val="11"/>
  </w:num>
  <w:num w:numId="26">
    <w:abstractNumId w:val="19"/>
  </w:num>
  <w:num w:numId="27">
    <w:abstractNumId w:val="13"/>
  </w:num>
  <w:num w:numId="28">
    <w:abstractNumId w:val="12"/>
  </w:num>
  <w:num w:numId="29">
    <w:abstractNumId w:val="10"/>
  </w:num>
  <w:num w:numId="30">
    <w:abstractNumId w:val="8"/>
  </w:num>
  <w:num w:numId="31">
    <w:abstractNumId w:val="9"/>
  </w:num>
  <w:num w:numId="32">
    <w:abstractNumId w:val="4"/>
  </w:num>
  <w:num w:numId="33">
    <w:abstractNumId w:val="10"/>
  </w:num>
  <w:num w:numId="34">
    <w:abstractNumId w:val="8"/>
  </w:num>
  <w:num w:numId="35">
    <w:abstractNumId w:val="9"/>
  </w:num>
  <w:num w:numId="36">
    <w:abstractNumId w:val="4"/>
  </w:num>
  <w:num w:numId="37">
    <w:abstractNumId w:val="10"/>
  </w:num>
  <w:num w:numId="38">
    <w:abstractNumId w:val="8"/>
  </w:num>
  <w:num w:numId="39">
    <w:abstractNumId w:val="9"/>
  </w:num>
  <w:num w:numId="40">
    <w:abstractNumId w:val="4"/>
  </w:num>
  <w:num w:numId="41">
    <w:abstractNumId w:val="28"/>
  </w:num>
  <w:num w:numId="42">
    <w:abstractNumId w:val="26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C81"/>
    <w:rsid w:val="00002BBD"/>
    <w:rsid w:val="00007A70"/>
    <w:rsid w:val="00013881"/>
    <w:rsid w:val="00015585"/>
    <w:rsid w:val="00047241"/>
    <w:rsid w:val="00047E36"/>
    <w:rsid w:val="000632E0"/>
    <w:rsid w:val="00064C3F"/>
    <w:rsid w:val="00065BF6"/>
    <w:rsid w:val="000713BE"/>
    <w:rsid w:val="00071ABA"/>
    <w:rsid w:val="000956D1"/>
    <w:rsid w:val="000A4788"/>
    <w:rsid w:val="000A58E3"/>
    <w:rsid w:val="001046FD"/>
    <w:rsid w:val="00105F53"/>
    <w:rsid w:val="00106DD5"/>
    <w:rsid w:val="001261A8"/>
    <w:rsid w:val="00126FDF"/>
    <w:rsid w:val="00134DAB"/>
    <w:rsid w:val="00156289"/>
    <w:rsid w:val="001609CF"/>
    <w:rsid w:val="001724FA"/>
    <w:rsid w:val="001A6AD0"/>
    <w:rsid w:val="001B4167"/>
    <w:rsid w:val="001B5756"/>
    <w:rsid w:val="001C0D30"/>
    <w:rsid w:val="001C7DDA"/>
    <w:rsid w:val="00212FD5"/>
    <w:rsid w:val="00232480"/>
    <w:rsid w:val="00236150"/>
    <w:rsid w:val="00237CE0"/>
    <w:rsid w:val="0024376F"/>
    <w:rsid w:val="002442EA"/>
    <w:rsid w:val="002941CB"/>
    <w:rsid w:val="002A08BC"/>
    <w:rsid w:val="002B0D1C"/>
    <w:rsid w:val="002B6F4B"/>
    <w:rsid w:val="002D2B36"/>
    <w:rsid w:val="002E2CB4"/>
    <w:rsid w:val="002F195D"/>
    <w:rsid w:val="002F5F3C"/>
    <w:rsid w:val="00301A86"/>
    <w:rsid w:val="00325739"/>
    <w:rsid w:val="0035026B"/>
    <w:rsid w:val="00363D44"/>
    <w:rsid w:val="00367395"/>
    <w:rsid w:val="0037162A"/>
    <w:rsid w:val="0037311D"/>
    <w:rsid w:val="00387D1F"/>
    <w:rsid w:val="00393C5E"/>
    <w:rsid w:val="003A0DA6"/>
    <w:rsid w:val="003B2555"/>
    <w:rsid w:val="003B5E68"/>
    <w:rsid w:val="003D051A"/>
    <w:rsid w:val="003D7552"/>
    <w:rsid w:val="003F319F"/>
    <w:rsid w:val="004061D7"/>
    <w:rsid w:val="004165DC"/>
    <w:rsid w:val="00424092"/>
    <w:rsid w:val="00424840"/>
    <w:rsid w:val="00456BB4"/>
    <w:rsid w:val="004674BA"/>
    <w:rsid w:val="004848E9"/>
    <w:rsid w:val="00490C2C"/>
    <w:rsid w:val="004931A9"/>
    <w:rsid w:val="004A3888"/>
    <w:rsid w:val="004B0B61"/>
    <w:rsid w:val="00501746"/>
    <w:rsid w:val="00502248"/>
    <w:rsid w:val="005048C2"/>
    <w:rsid w:val="0055315B"/>
    <w:rsid w:val="00554EF5"/>
    <w:rsid w:val="00555ABD"/>
    <w:rsid w:val="00562315"/>
    <w:rsid w:val="00562BE4"/>
    <w:rsid w:val="0056423A"/>
    <w:rsid w:val="005705A2"/>
    <w:rsid w:val="0057117C"/>
    <w:rsid w:val="00572A25"/>
    <w:rsid w:val="00597E53"/>
    <w:rsid w:val="005A0719"/>
    <w:rsid w:val="005A7D19"/>
    <w:rsid w:val="005C7F3F"/>
    <w:rsid w:val="005D5142"/>
    <w:rsid w:val="005F39F6"/>
    <w:rsid w:val="00600CE1"/>
    <w:rsid w:val="006067F0"/>
    <w:rsid w:val="00607B48"/>
    <w:rsid w:val="006235C5"/>
    <w:rsid w:val="00627BEC"/>
    <w:rsid w:val="006466E8"/>
    <w:rsid w:val="00647BB8"/>
    <w:rsid w:val="006604E6"/>
    <w:rsid w:val="0066204C"/>
    <w:rsid w:val="00671D2B"/>
    <w:rsid w:val="0068237F"/>
    <w:rsid w:val="00692AFD"/>
    <w:rsid w:val="006B7A15"/>
    <w:rsid w:val="006D277A"/>
    <w:rsid w:val="006D2D40"/>
    <w:rsid w:val="006D4D01"/>
    <w:rsid w:val="006F61F7"/>
    <w:rsid w:val="00703B20"/>
    <w:rsid w:val="00730E9A"/>
    <w:rsid w:val="00737B4E"/>
    <w:rsid w:val="00740FF6"/>
    <w:rsid w:val="007518BF"/>
    <w:rsid w:val="00751944"/>
    <w:rsid w:val="007615D4"/>
    <w:rsid w:val="00774CD3"/>
    <w:rsid w:val="00775201"/>
    <w:rsid w:val="00777AB1"/>
    <w:rsid w:val="00781B14"/>
    <w:rsid w:val="007B07A8"/>
    <w:rsid w:val="007D3D1D"/>
    <w:rsid w:val="007E5F05"/>
    <w:rsid w:val="007E72B2"/>
    <w:rsid w:val="00800691"/>
    <w:rsid w:val="008018CF"/>
    <w:rsid w:val="00825C96"/>
    <w:rsid w:val="00833773"/>
    <w:rsid w:val="00835DDC"/>
    <w:rsid w:val="00850BCC"/>
    <w:rsid w:val="00853716"/>
    <w:rsid w:val="00866E1B"/>
    <w:rsid w:val="00874A7C"/>
    <w:rsid w:val="008A70CD"/>
    <w:rsid w:val="008B0532"/>
    <w:rsid w:val="008F1E93"/>
    <w:rsid w:val="008F5BD7"/>
    <w:rsid w:val="008F5EA9"/>
    <w:rsid w:val="00924FBC"/>
    <w:rsid w:val="00931C85"/>
    <w:rsid w:val="00935E18"/>
    <w:rsid w:val="0094178C"/>
    <w:rsid w:val="00945832"/>
    <w:rsid w:val="00954397"/>
    <w:rsid w:val="00965215"/>
    <w:rsid w:val="00966E07"/>
    <w:rsid w:val="00971D5E"/>
    <w:rsid w:val="0098493D"/>
    <w:rsid w:val="00987FC9"/>
    <w:rsid w:val="0099550B"/>
    <w:rsid w:val="009A2C74"/>
    <w:rsid w:val="009A7FF1"/>
    <w:rsid w:val="009B5A37"/>
    <w:rsid w:val="009C31D2"/>
    <w:rsid w:val="009C413C"/>
    <w:rsid w:val="009D7F47"/>
    <w:rsid w:val="009F0129"/>
    <w:rsid w:val="009F355C"/>
    <w:rsid w:val="00A15B11"/>
    <w:rsid w:val="00A21A5C"/>
    <w:rsid w:val="00A27BFF"/>
    <w:rsid w:val="00A356B9"/>
    <w:rsid w:val="00A43205"/>
    <w:rsid w:val="00A55CD1"/>
    <w:rsid w:val="00A56572"/>
    <w:rsid w:val="00A9426E"/>
    <w:rsid w:val="00AB184F"/>
    <w:rsid w:val="00AC6107"/>
    <w:rsid w:val="00AE5579"/>
    <w:rsid w:val="00AF481B"/>
    <w:rsid w:val="00B336BF"/>
    <w:rsid w:val="00B40EA7"/>
    <w:rsid w:val="00B455D6"/>
    <w:rsid w:val="00B55760"/>
    <w:rsid w:val="00B60D6F"/>
    <w:rsid w:val="00B625CF"/>
    <w:rsid w:val="00B66D2E"/>
    <w:rsid w:val="00B72187"/>
    <w:rsid w:val="00B82297"/>
    <w:rsid w:val="00B82320"/>
    <w:rsid w:val="00BA20BA"/>
    <w:rsid w:val="00BA68B1"/>
    <w:rsid w:val="00BD3FA6"/>
    <w:rsid w:val="00BE4672"/>
    <w:rsid w:val="00BE756B"/>
    <w:rsid w:val="00BF083E"/>
    <w:rsid w:val="00BF2EBA"/>
    <w:rsid w:val="00BF4F0B"/>
    <w:rsid w:val="00BF6BED"/>
    <w:rsid w:val="00C24094"/>
    <w:rsid w:val="00C4069E"/>
    <w:rsid w:val="00C47BF9"/>
    <w:rsid w:val="00C829C1"/>
    <w:rsid w:val="00C91BC9"/>
    <w:rsid w:val="00CC4C63"/>
    <w:rsid w:val="00CD01EB"/>
    <w:rsid w:val="00CE09E3"/>
    <w:rsid w:val="00CE520F"/>
    <w:rsid w:val="00CE5E58"/>
    <w:rsid w:val="00D01C81"/>
    <w:rsid w:val="00D141C7"/>
    <w:rsid w:val="00D34EFD"/>
    <w:rsid w:val="00D575CF"/>
    <w:rsid w:val="00D60580"/>
    <w:rsid w:val="00D6420B"/>
    <w:rsid w:val="00D80536"/>
    <w:rsid w:val="00D868B4"/>
    <w:rsid w:val="00D8697D"/>
    <w:rsid w:val="00D97F81"/>
    <w:rsid w:val="00DA6B51"/>
    <w:rsid w:val="00DB7967"/>
    <w:rsid w:val="00DC31DB"/>
    <w:rsid w:val="00DF4D22"/>
    <w:rsid w:val="00DF7B4E"/>
    <w:rsid w:val="00E0730D"/>
    <w:rsid w:val="00E076CB"/>
    <w:rsid w:val="00E20F57"/>
    <w:rsid w:val="00E4371C"/>
    <w:rsid w:val="00E523C7"/>
    <w:rsid w:val="00E678DB"/>
    <w:rsid w:val="00E71C8A"/>
    <w:rsid w:val="00E86FDE"/>
    <w:rsid w:val="00EB30C6"/>
    <w:rsid w:val="00EB7C7A"/>
    <w:rsid w:val="00ED52A6"/>
    <w:rsid w:val="00EF36E7"/>
    <w:rsid w:val="00F05EED"/>
    <w:rsid w:val="00F12D1B"/>
    <w:rsid w:val="00F12E90"/>
    <w:rsid w:val="00F150C5"/>
    <w:rsid w:val="00F158CC"/>
    <w:rsid w:val="00F70597"/>
    <w:rsid w:val="00F93B24"/>
    <w:rsid w:val="00FA59F1"/>
    <w:rsid w:val="00FB4ACC"/>
    <w:rsid w:val="00FC430B"/>
    <w:rsid w:val="00FD1FFE"/>
    <w:rsid w:val="00FF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A7B63C"/>
  <w14:defaultImageDpi w14:val="300"/>
  <w15:docId w15:val="{8F83C2CC-13EA-2B49-A0A0-0FD2BDAC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9F6"/>
    <w:pPr>
      <w:spacing w:after="120"/>
    </w:pPr>
    <w:rPr>
      <w:rFonts w:ascii="Times New Roman" w:eastAsia="Times New Roman" w:hAnsi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550B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550B"/>
    <w:pPr>
      <w:keepNext/>
      <w:keepLines/>
      <w:spacing w:before="200" w:after="0"/>
      <w:outlineLvl w:val="1"/>
    </w:pPr>
    <w:rPr>
      <w:rFonts w:ascii="Cambria" w:eastAsia="MS Gothic" w:hAnsi="Cambria"/>
      <w:b/>
      <w:bCs/>
      <w:color w:val="4F81B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550B"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9550B"/>
    <w:pPr>
      <w:keepNext/>
      <w:keepLines/>
      <w:spacing w:before="200" w:after="0"/>
      <w:outlineLvl w:val="3"/>
    </w:pPr>
    <w:rPr>
      <w:rFonts w:ascii="Cambria" w:eastAsia="MS Gothic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C5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674B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9550B"/>
    <w:pPr>
      <w:spacing w:after="0"/>
    </w:pPr>
    <w:rPr>
      <w:rFonts w:ascii="Tahoma" w:eastAsia="Calibri" w:hAnsi="Tahoma" w:cs="Tahoma"/>
      <w:sz w:val="16"/>
      <w:szCs w:val="16"/>
      <w:lang w:val="pl-PL"/>
    </w:rPr>
  </w:style>
  <w:style w:type="character" w:customStyle="1" w:styleId="BalloonTextChar">
    <w:name w:val="Balloon Text Char"/>
    <w:link w:val="BalloonText"/>
    <w:uiPriority w:val="99"/>
    <w:semiHidden/>
    <w:rsid w:val="0099550B"/>
    <w:rPr>
      <w:rFonts w:ascii="Tahoma" w:hAnsi="Tahoma" w:cs="Tahoma"/>
      <w:sz w:val="16"/>
      <w:szCs w:val="16"/>
      <w:lang w:val="pl-PL" w:eastAsia="en-US"/>
    </w:rPr>
  </w:style>
  <w:style w:type="paragraph" w:styleId="ListNumber">
    <w:name w:val="List Number"/>
    <w:basedOn w:val="Normal"/>
    <w:rsid w:val="0099550B"/>
    <w:pPr>
      <w:numPr>
        <w:numId w:val="39"/>
      </w:numPr>
    </w:pPr>
  </w:style>
  <w:style w:type="paragraph" w:styleId="ListNumber2">
    <w:name w:val="List Number 2"/>
    <w:basedOn w:val="Normal"/>
    <w:uiPriority w:val="99"/>
    <w:unhideWhenUsed/>
    <w:rsid w:val="0099550B"/>
    <w:pPr>
      <w:numPr>
        <w:numId w:val="40"/>
      </w:numPr>
      <w:contextualSpacing/>
    </w:pPr>
  </w:style>
  <w:style w:type="character" w:customStyle="1" w:styleId="Heading1Char">
    <w:name w:val="Heading 1 Char"/>
    <w:link w:val="Heading1"/>
    <w:uiPriority w:val="9"/>
    <w:rsid w:val="0099550B"/>
    <w:rPr>
      <w:rFonts w:ascii="Cambria" w:eastAsia="MS Gothic" w:hAnsi="Cambria"/>
      <w:b/>
      <w:bCs/>
      <w:color w:val="345A8A"/>
      <w:sz w:val="32"/>
      <w:szCs w:val="3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5F39F6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5F39F6"/>
    <w:rPr>
      <w:rFonts w:ascii="Cambria" w:eastAsia="MS Gothic" w:hAnsi="Cambria"/>
      <w:color w:val="17365D"/>
      <w:spacing w:val="5"/>
      <w:kern w:val="28"/>
      <w:sz w:val="52"/>
      <w:szCs w:val="52"/>
      <w:lang w:eastAsia="en-US"/>
    </w:rPr>
  </w:style>
  <w:style w:type="paragraph" w:styleId="ListContinue">
    <w:name w:val="List Continue"/>
    <w:basedOn w:val="Normal"/>
    <w:uiPriority w:val="99"/>
    <w:unhideWhenUsed/>
    <w:rsid w:val="0099550B"/>
    <w:pPr>
      <w:ind w:left="284"/>
    </w:pPr>
  </w:style>
  <w:style w:type="paragraph" w:styleId="ListBullet">
    <w:name w:val="List Bullet"/>
    <w:basedOn w:val="Normal"/>
    <w:autoRedefine/>
    <w:rsid w:val="0099550B"/>
    <w:pPr>
      <w:numPr>
        <w:numId w:val="37"/>
      </w:numPr>
    </w:pPr>
  </w:style>
  <w:style w:type="character" w:customStyle="1" w:styleId="Heading2Char">
    <w:name w:val="Heading 2 Char"/>
    <w:link w:val="Heading2"/>
    <w:uiPriority w:val="9"/>
    <w:rsid w:val="0099550B"/>
    <w:rPr>
      <w:rFonts w:ascii="Cambria" w:eastAsia="MS Gothic" w:hAnsi="Cambria"/>
      <w:b/>
      <w:bCs/>
      <w:color w:val="4F81BD"/>
      <w:sz w:val="28"/>
      <w:szCs w:val="26"/>
      <w:lang w:eastAsia="en-US"/>
    </w:rPr>
  </w:style>
  <w:style w:type="paragraph" w:styleId="ListBullet2">
    <w:name w:val="List Bullet 2"/>
    <w:basedOn w:val="Normal"/>
    <w:uiPriority w:val="99"/>
    <w:unhideWhenUsed/>
    <w:rsid w:val="0099550B"/>
    <w:pPr>
      <w:numPr>
        <w:numId w:val="38"/>
      </w:numPr>
      <w:contextualSpacing/>
    </w:pPr>
  </w:style>
  <w:style w:type="character" w:customStyle="1" w:styleId="Heading3Char">
    <w:name w:val="Heading 3 Char"/>
    <w:link w:val="Heading3"/>
    <w:uiPriority w:val="9"/>
    <w:rsid w:val="0099550B"/>
    <w:rPr>
      <w:rFonts w:ascii="Cambria" w:eastAsia="MS Gothic" w:hAnsi="Cambria"/>
      <w:b/>
      <w:bCs/>
      <w:color w:val="4F81BD"/>
      <w:sz w:val="24"/>
      <w:szCs w:val="24"/>
      <w:lang w:eastAsia="en-US"/>
    </w:rPr>
  </w:style>
  <w:style w:type="character" w:customStyle="1" w:styleId="Heading4Char">
    <w:name w:val="Heading 4 Char"/>
    <w:link w:val="Heading4"/>
    <w:uiPriority w:val="9"/>
    <w:rsid w:val="0099550B"/>
    <w:rPr>
      <w:rFonts w:ascii="Cambria" w:eastAsia="MS Gothic" w:hAnsi="Cambria"/>
      <w:b/>
      <w:bCs/>
      <w:i/>
      <w:iCs/>
      <w:color w:val="4F81BD"/>
      <w:sz w:val="24"/>
      <w:szCs w:val="24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99550B"/>
  </w:style>
  <w:style w:type="character" w:customStyle="1" w:styleId="CommentTextChar">
    <w:name w:val="Comment Text Char"/>
    <w:link w:val="CommentText"/>
    <w:uiPriority w:val="99"/>
    <w:rsid w:val="0099550B"/>
    <w:rPr>
      <w:rFonts w:ascii="Times New Roman" w:eastAsia="Times New Roman" w:hAnsi="Times New Roman"/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99550B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9550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9550B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9550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9550B"/>
    <w:rPr>
      <w:rFonts w:ascii="Times New Roman" w:eastAsia="Times New Roman" w:hAnsi="Times New Roman"/>
      <w:sz w:val="24"/>
      <w:szCs w:val="24"/>
      <w:lang w:eastAsia="en-US"/>
    </w:rPr>
  </w:style>
  <w:style w:type="paragraph" w:styleId="Caption">
    <w:name w:val="caption"/>
    <w:basedOn w:val="Normal"/>
    <w:next w:val="Normal"/>
    <w:uiPriority w:val="35"/>
    <w:qFormat/>
    <w:rsid w:val="003B5E68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3B5E68"/>
    <w:rPr>
      <w:color w:val="0000FF"/>
      <w:u w:val="single"/>
    </w:rPr>
  </w:style>
  <w:style w:type="character" w:customStyle="1" w:styleId="collapsetables">
    <w:name w:val="collapsetables"/>
    <w:rsid w:val="003B5E68"/>
  </w:style>
  <w:style w:type="paragraph" w:styleId="CommentSubject">
    <w:name w:val="annotation subject"/>
    <w:basedOn w:val="CommentText"/>
    <w:next w:val="CommentText"/>
    <w:semiHidden/>
    <w:rsid w:val="003B5E68"/>
  </w:style>
  <w:style w:type="paragraph" w:styleId="Revision">
    <w:name w:val="Revision"/>
    <w:hidden/>
    <w:uiPriority w:val="99"/>
    <w:semiHidden/>
    <w:rsid w:val="00647BB8"/>
    <w:rPr>
      <w:rFonts w:ascii="Times New Roman" w:eastAsia="Times New Roman" w:hAnsi="Times New Roman"/>
      <w:sz w:val="24"/>
      <w:szCs w:val="24"/>
      <w:lang w:val="en-GB"/>
    </w:rPr>
  </w:style>
  <w:style w:type="character" w:styleId="FollowedHyperlink">
    <w:name w:val="FollowedHyperlink"/>
    <w:rsid w:val="003B5E6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B5E68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99550B"/>
  </w:style>
  <w:style w:type="character" w:customStyle="1" w:styleId="DocumentMapChar">
    <w:name w:val="Document Map Char"/>
    <w:link w:val="DocumentMap"/>
    <w:uiPriority w:val="99"/>
    <w:semiHidden/>
    <w:rsid w:val="0099550B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393C5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rsid w:val="004674BA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rsid w:val="00B66D2E"/>
    <w:pPr>
      <w:spacing w:after="0" w:line="360" w:lineRule="auto"/>
      <w:ind w:firstLine="720"/>
    </w:pPr>
    <w:rPr>
      <w:rFonts w:ascii="Verdana" w:hAnsi="Verdana"/>
      <w:sz w:val="20"/>
    </w:rPr>
  </w:style>
  <w:style w:type="character" w:customStyle="1" w:styleId="BodyTextIndentChar">
    <w:name w:val="Body Text Indent Char"/>
    <w:link w:val="BodyTextIndent"/>
    <w:rsid w:val="00B66D2E"/>
    <w:rPr>
      <w:rFonts w:ascii="Verdana" w:eastAsia="Times New Roman" w:hAnsi="Verdana"/>
      <w:szCs w:val="24"/>
      <w:lang w:eastAsia="en-US"/>
    </w:rPr>
  </w:style>
  <w:style w:type="table" w:styleId="TableGrid">
    <w:name w:val="Table Grid"/>
    <w:basedOn w:val="TableNormal"/>
    <w:uiPriority w:val="59"/>
    <w:rsid w:val="00B82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47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FDFD13-06BE-D24C-8FD8-D582EFF0C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608</Words>
  <Characters>3407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Kling</dc:creator>
  <cp:keywords/>
  <cp:lastModifiedBy>Matthew Cheng</cp:lastModifiedBy>
  <cp:revision>10</cp:revision>
  <cp:lastPrinted>2018-06-11T13:40:00Z</cp:lastPrinted>
  <dcterms:created xsi:type="dcterms:W3CDTF">2019-05-13T06:55:00Z</dcterms:created>
  <dcterms:modified xsi:type="dcterms:W3CDTF">2019-05-15T11:47:00Z</dcterms:modified>
</cp:coreProperties>
</file>