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TitleChar"/>
        </w:rPr>
        <w:alias w:val="Title"/>
        <w:id w:val="108410098"/>
        <w:placeholder>
          <w:docPart w:val="73EE680B31E08B47B89BF34403BD4FE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14:paraId="37E8BBDB" w14:textId="3ECAF3F3" w:rsidR="00720FB1" w:rsidRPr="00B8335F" w:rsidRDefault="000C7AAD" w:rsidP="000C7AAD">
          <w:pPr>
            <w:pStyle w:val="Header"/>
            <w:rPr>
              <w:rStyle w:val="TitleChar"/>
            </w:rPr>
          </w:pPr>
          <w:r w:rsidRPr="003376DA">
            <w:rPr>
              <w:rStyle w:val="TitleChar"/>
              <w:lang w:val="it-IT"/>
            </w:rPr>
            <w:t>Comprendere il potenziale di r</w:t>
          </w:r>
          <w:r>
            <w:rPr>
              <w:rStyle w:val="TitleChar"/>
              <w:lang w:val="it-IT"/>
            </w:rPr>
            <w:t xml:space="preserve">iposo – Esperimento </w:t>
          </w:r>
          <w:proofErr w:type="gramStart"/>
          <w:r>
            <w:rPr>
              <w:rStyle w:val="TitleChar"/>
              <w:lang w:val="it-IT"/>
            </w:rPr>
            <w:t>2</w:t>
          </w:r>
          <w:proofErr w:type="gramEnd"/>
          <w:r>
            <w:rPr>
              <w:rStyle w:val="TitleChar"/>
              <w:lang w:val="it-IT"/>
            </w:rPr>
            <w:t>:</w:t>
          </w:r>
          <w:r>
            <w:rPr>
              <w:rStyle w:val="TitleChar"/>
              <w:lang w:val="it-IT"/>
            </w:rPr>
            <w:t xml:space="preserve"> </w:t>
          </w:r>
          <w:r>
            <w:rPr>
              <w:rStyle w:val="TitleChar"/>
              <w:lang w:val="it-IT"/>
            </w:rPr>
            <w:t>La diffusione attraverso una membrana</w:t>
          </w:r>
        </w:p>
      </w:sdtContent>
    </w:sdt>
    <w:p w14:paraId="0AFD9144" w14:textId="77777777" w:rsidR="000C7AAD" w:rsidRDefault="000C7AAD" w:rsidP="000C7AAD">
      <w:pPr>
        <w:rPr>
          <w:lang w:val="en-US"/>
        </w:rPr>
      </w:pPr>
    </w:p>
    <w:p w14:paraId="3CBA84F7" w14:textId="1965361C" w:rsidR="000C7AAD" w:rsidRPr="000C7AAD" w:rsidRDefault="000C7AAD" w:rsidP="000C7AAD">
      <w:pPr>
        <w:rPr>
          <w:lang w:val="en-US"/>
        </w:rPr>
      </w:pPr>
      <w:proofErr w:type="spellStart"/>
      <w:proofErr w:type="gramStart"/>
      <w:r w:rsidRPr="000C7AAD">
        <w:rPr>
          <w:b/>
          <w:lang w:val="en-US"/>
        </w:rPr>
        <w:t>Tradotto</w:t>
      </w:r>
      <w:proofErr w:type="spellEnd"/>
      <w:r w:rsidRPr="000C7AAD">
        <w:rPr>
          <w:b/>
          <w:lang w:val="en-US"/>
        </w:rPr>
        <w:t xml:space="preserve"> da Francesca </w:t>
      </w:r>
      <w:proofErr w:type="spellStart"/>
      <w:r w:rsidRPr="000C7AAD">
        <w:rPr>
          <w:b/>
          <w:lang w:val="en-US"/>
        </w:rPr>
        <w:t>Nuzzo</w:t>
      </w:r>
      <w:proofErr w:type="spellEnd"/>
      <w:r>
        <w:rPr>
          <w:b/>
          <w:lang w:val="en-US"/>
        </w:rPr>
        <w:t>.</w:t>
      </w:r>
      <w:proofErr w:type="gramEnd"/>
    </w:p>
    <w:p w14:paraId="063B62FA" w14:textId="11B69150" w:rsidR="00456E4E" w:rsidRPr="00720FB1" w:rsidRDefault="000C7AAD" w:rsidP="00B8335F">
      <w:pPr>
        <w:pStyle w:val="Heading1"/>
        <w:rPr>
          <w:lang w:val="en-US"/>
        </w:rPr>
      </w:pPr>
      <w:proofErr w:type="spellStart"/>
      <w:r>
        <w:rPr>
          <w:lang w:val="en-US"/>
        </w:rPr>
        <w:t>Compito</w:t>
      </w:r>
      <w:proofErr w:type="spellEnd"/>
      <w:r>
        <w:rPr>
          <w:lang w:val="en-US"/>
        </w:rPr>
        <w:t xml:space="preserve"> 1</w:t>
      </w:r>
    </w:p>
    <w:p w14:paraId="2F50C74B" w14:textId="7C490CB6" w:rsidR="00955299" w:rsidRDefault="000C7AAD" w:rsidP="0096261A">
      <w:pPr>
        <w:jc w:val="both"/>
        <w:rPr>
          <w:b/>
          <w:u w:val="single"/>
          <w:lang w:val="en-US"/>
        </w:rPr>
      </w:pPr>
      <w:r w:rsidRPr="003376DA">
        <w:rPr>
          <w:lang w:val="it-IT"/>
        </w:rPr>
        <w:t>Leggere le informazioni sottostanti e</w:t>
      </w:r>
      <w:r>
        <w:rPr>
          <w:lang w:val="it-IT"/>
        </w:rPr>
        <w:t xml:space="preserve"> familiarizzare con il concetto di diffusione.</w:t>
      </w:r>
      <w:r w:rsidR="00456E4E" w:rsidRPr="003A1213">
        <w:rPr>
          <w:b/>
          <w:u w:val="single"/>
          <w:lang w:val="en-US"/>
        </w:rPr>
        <w:t xml:space="preserve"> </w:t>
      </w:r>
    </w:p>
    <w:p w14:paraId="48FA641C" w14:textId="34992252" w:rsidR="00257D07" w:rsidRPr="00257D07" w:rsidRDefault="000C7AAD" w:rsidP="00B8335F">
      <w:pPr>
        <w:pStyle w:val="Heading2"/>
        <w:rPr>
          <w:lang w:val="en-US"/>
        </w:rPr>
      </w:pPr>
      <w:proofErr w:type="spellStart"/>
      <w:r>
        <w:rPr>
          <w:lang w:val="en-US"/>
        </w:rPr>
        <w:t>Informazioni</w:t>
      </w:r>
      <w:proofErr w:type="spellEnd"/>
    </w:p>
    <w:p w14:paraId="48DF542C" w14:textId="516B3183" w:rsidR="006B1082" w:rsidRDefault="000C7AAD" w:rsidP="0096261A">
      <w:pPr>
        <w:jc w:val="both"/>
        <w:rPr>
          <w:lang w:val="en-US"/>
        </w:rPr>
      </w:pPr>
      <w:r w:rsidRPr="003376DA">
        <w:rPr>
          <w:lang w:val="it-IT"/>
        </w:rPr>
        <w:t>Le molecole sono co</w:t>
      </w:r>
      <w:r>
        <w:rPr>
          <w:lang w:val="it-IT"/>
        </w:rPr>
        <w:t>s</w:t>
      </w:r>
      <w:r w:rsidRPr="003376DA">
        <w:rPr>
          <w:lang w:val="it-IT"/>
        </w:rPr>
        <w:t>tantemente i</w:t>
      </w:r>
      <w:r>
        <w:rPr>
          <w:lang w:val="it-IT"/>
        </w:rPr>
        <w:t xml:space="preserve">n moto e tendono a distribuirsi equamente in un determinato ambiente. Tale fenomeno è comunemente </w:t>
      </w:r>
      <w:proofErr w:type="gramStart"/>
      <w:r>
        <w:rPr>
          <w:lang w:val="it-IT"/>
        </w:rPr>
        <w:t>detto diffusione</w:t>
      </w:r>
      <w:proofErr w:type="gramEnd"/>
      <w:r>
        <w:rPr>
          <w:lang w:val="it-IT"/>
        </w:rPr>
        <w:t xml:space="preserve">. Le molecole si muovono più velocemente ad alte temperature rispetto che a basse e diffondono attraverso una membrana fino </w:t>
      </w:r>
      <w:proofErr w:type="gramStart"/>
      <w:r>
        <w:rPr>
          <w:lang w:val="it-IT"/>
        </w:rPr>
        <w:t>a</w:t>
      </w:r>
      <w:proofErr w:type="gramEnd"/>
      <w:r>
        <w:rPr>
          <w:lang w:val="it-IT"/>
        </w:rPr>
        <w:t xml:space="preserve"> che essa sarà permeabile a quel tipo di molecole.</w:t>
      </w:r>
    </w:p>
    <w:p w14:paraId="3AACF932" w14:textId="5C36CCE6" w:rsidR="00511558" w:rsidRDefault="000C7AAD" w:rsidP="0096261A">
      <w:pPr>
        <w:jc w:val="both"/>
        <w:rPr>
          <w:lang w:val="en-US"/>
        </w:rPr>
      </w:pPr>
      <w:r w:rsidRPr="003376DA">
        <w:rPr>
          <w:lang w:val="it-IT"/>
        </w:rPr>
        <w:t>La feno</w:t>
      </w:r>
      <w:r>
        <w:rPr>
          <w:lang w:val="it-IT"/>
        </w:rPr>
        <w:t>l</w:t>
      </w:r>
      <w:r w:rsidRPr="003376DA">
        <w:rPr>
          <w:lang w:val="it-IT"/>
        </w:rPr>
        <w:t>ftaleina è un c</w:t>
      </w:r>
      <w:r>
        <w:rPr>
          <w:lang w:val="it-IT"/>
        </w:rPr>
        <w:t xml:space="preserve">omposto chimico comunemente usato come indicatore. Per valori di </w:t>
      </w:r>
      <w:proofErr w:type="spellStart"/>
      <w:r>
        <w:rPr>
          <w:lang w:val="it-IT"/>
        </w:rPr>
        <w:t>pH</w:t>
      </w:r>
      <w:proofErr w:type="spellEnd"/>
      <w:r>
        <w:rPr>
          <w:lang w:val="it-IT"/>
        </w:rPr>
        <w:t xml:space="preserve"> bassi o intermedi, non ha colore, ma a livelli di </w:t>
      </w:r>
      <w:proofErr w:type="spellStart"/>
      <w:r>
        <w:rPr>
          <w:lang w:val="it-IT"/>
        </w:rPr>
        <w:t>pH</w:t>
      </w:r>
      <w:proofErr w:type="spellEnd"/>
      <w:r>
        <w:rPr>
          <w:lang w:val="it-IT"/>
        </w:rPr>
        <w:t xml:space="preserve"> elevati (alcalini), diventa rosa. In termini di struttura molecolare, è abbastanza grande.</w:t>
      </w:r>
      <w:r w:rsidR="006B1082">
        <w:rPr>
          <w:lang w:val="en-US"/>
        </w:rPr>
        <w:t xml:space="preserve"> </w:t>
      </w:r>
    </w:p>
    <w:p w14:paraId="18E0CB82" w14:textId="5E1ACB83" w:rsidR="0096261A" w:rsidRDefault="000C7AAD" w:rsidP="00B8335F">
      <w:pPr>
        <w:pStyle w:val="Heading2"/>
        <w:rPr>
          <w:lang w:val="en-US"/>
        </w:rPr>
      </w:pPr>
      <w:proofErr w:type="spellStart"/>
      <w:r>
        <w:rPr>
          <w:lang w:val="en-US"/>
        </w:rPr>
        <w:t>Esperimento</w:t>
      </w:r>
      <w:proofErr w:type="spellEnd"/>
    </w:p>
    <w:p w14:paraId="02EBF3A0" w14:textId="29D9FC35" w:rsidR="0096261A" w:rsidRDefault="000C7AAD" w:rsidP="0096261A">
      <w:pPr>
        <w:rPr>
          <w:lang w:val="en-US"/>
        </w:rPr>
      </w:pPr>
      <w:r w:rsidRPr="003376DA">
        <w:rPr>
          <w:lang w:val="it-IT"/>
        </w:rPr>
        <w:t xml:space="preserve">* Indossare guanti e camice </w:t>
      </w:r>
      <w:r>
        <w:rPr>
          <w:lang w:val="it-IT"/>
        </w:rPr>
        <w:t>durante l’esperimento</w:t>
      </w:r>
      <w:r>
        <w:rPr>
          <w:lang w:val="it-IT"/>
        </w:rPr>
        <w:t>.</w:t>
      </w: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96261A" w14:paraId="16665724" w14:textId="77777777" w:rsidTr="00701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9D9" w14:textId="03DA37F0" w:rsidR="0096261A" w:rsidRDefault="000C7AAD" w:rsidP="007011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Occorrente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091" w14:textId="6028C7C7" w:rsidR="0096261A" w:rsidRDefault="000C7AAD" w:rsidP="007011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Pericoli</w:t>
            </w:r>
            <w:proofErr w:type="spellEnd"/>
          </w:p>
        </w:tc>
      </w:tr>
      <w:tr w:rsidR="0096261A" w:rsidRPr="00F525A4" w14:paraId="305DDC61" w14:textId="77777777" w:rsidTr="0070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919" w14:textId="25375C38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0C7AAD" w:rsidRPr="003376DA">
              <w:rPr>
                <w:lang w:val="it-IT"/>
              </w:rPr>
              <w:t xml:space="preserve">Soluzione (1mol/l) </w:t>
            </w:r>
            <w:proofErr w:type="gramStart"/>
            <w:r w:rsidR="000C7AAD" w:rsidRPr="003376DA">
              <w:rPr>
                <w:lang w:val="it-IT"/>
              </w:rPr>
              <w:t xml:space="preserve">di </w:t>
            </w:r>
            <w:proofErr w:type="gramEnd"/>
            <w:r w:rsidR="000C7AAD" w:rsidRPr="003376DA">
              <w:rPr>
                <w:lang w:val="it-IT"/>
              </w:rPr>
              <w:t>i</w:t>
            </w:r>
            <w:r w:rsidR="000C7AAD">
              <w:rPr>
                <w:lang w:val="it-IT"/>
              </w:rPr>
              <w:t>drossido di sodio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D6B0" w14:textId="4F11DA6E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71609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05C0E111" wp14:editId="5387002C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70560" cy="664210"/>
                  <wp:effectExtent l="19050" t="0" r="0" b="0"/>
                  <wp:wrapSquare wrapText="bothSides"/>
                  <wp:docPr id="5" name="Bild 1" descr="05 – 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5 – 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7AAD">
              <w:rPr>
                <w:lang w:val="it-IT"/>
              </w:rPr>
              <w:t>Causa ustioni gravi</w:t>
            </w:r>
            <w:r>
              <w:rPr>
                <w:lang w:val="en-US"/>
              </w:rPr>
              <w:t>.</w:t>
            </w:r>
          </w:p>
          <w:p w14:paraId="046EF947" w14:textId="452B6CED" w:rsidR="0096261A" w:rsidRDefault="000C7AAD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6558E">
              <w:rPr>
                <w:lang w:val="it-IT"/>
              </w:rPr>
              <w:t>Usare occhiali protettivi e g</w:t>
            </w:r>
            <w:r>
              <w:rPr>
                <w:lang w:val="it-IT"/>
              </w:rPr>
              <w:t>uanti</w:t>
            </w:r>
            <w:r w:rsidR="0096261A">
              <w:rPr>
                <w:lang w:val="en-US"/>
              </w:rPr>
              <w:t>.</w:t>
            </w:r>
          </w:p>
        </w:tc>
      </w:tr>
      <w:tr w:rsidR="0096261A" w:rsidRPr="00F525A4" w14:paraId="6D8E7C8A" w14:textId="77777777" w:rsidTr="00701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8F0" w14:textId="4E332396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0C7AAD">
              <w:rPr>
                <w:lang w:val="en-US"/>
              </w:rPr>
              <w:t>Fenolftaleina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E8A" w14:textId="5F63B7F5" w:rsidR="0096261A" w:rsidRDefault="0096261A" w:rsidP="0070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71609"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7D1E7E42" wp14:editId="15DEA7DC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-6350</wp:posOffset>
                  </wp:positionV>
                  <wp:extent cx="670560" cy="664210"/>
                  <wp:effectExtent l="19050" t="0" r="0" b="0"/>
                  <wp:wrapSquare wrapText="bothSides"/>
                  <wp:docPr id="6" name="Bild 4" descr="08 – Gesundheitsgefährd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8 – Gesundheitsgefährd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7AAD" w:rsidRPr="00E6558E">
              <w:rPr>
                <w:lang w:val="it-IT"/>
              </w:rPr>
              <w:t>Pericoloso per la salute. N</w:t>
            </w:r>
            <w:r w:rsidR="000C7AAD">
              <w:rPr>
                <w:lang w:val="it-IT"/>
              </w:rPr>
              <w:t>on inalare. Usare indumenti protettivi.</w:t>
            </w:r>
          </w:p>
        </w:tc>
      </w:tr>
      <w:tr w:rsidR="0096261A" w14:paraId="0383B5F5" w14:textId="77777777" w:rsidTr="0070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B671" w14:textId="6CC45EB6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0C7AAD">
              <w:rPr>
                <w:lang w:val="en-US"/>
              </w:rPr>
              <w:t>Acqua</w:t>
            </w:r>
            <w:proofErr w:type="spellEnd"/>
            <w:r w:rsidR="000C7AAD">
              <w:rPr>
                <w:lang w:val="en-US"/>
              </w:rPr>
              <w:t xml:space="preserve"> </w:t>
            </w:r>
            <w:proofErr w:type="spellStart"/>
            <w:r w:rsidR="000C7AAD">
              <w:rPr>
                <w:lang w:val="en-US"/>
              </w:rPr>
              <w:t>purificata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CDB7" w14:textId="77777777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:rsidRPr="00F525A4" w14:paraId="418ADEDB" w14:textId="77777777" w:rsidTr="00701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2EA0" w14:textId="4C2CA250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0C7AAD" w:rsidRPr="00E6558E">
              <w:rPr>
                <w:lang w:val="it-IT"/>
              </w:rPr>
              <w:t>Cilindro di vetro con b</w:t>
            </w:r>
            <w:r w:rsidR="000C7AAD">
              <w:rPr>
                <w:lang w:val="it-IT"/>
              </w:rPr>
              <w:t>ordi smussati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99EC" w14:textId="77777777" w:rsidR="0096261A" w:rsidRDefault="0096261A" w:rsidP="0070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339B83F3" w14:textId="77777777" w:rsidTr="0070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5586" w14:textId="63934C8D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0C7AAD">
              <w:rPr>
                <w:lang w:val="en-US"/>
              </w:rPr>
              <w:t>Rotolo</w:t>
            </w:r>
            <w:proofErr w:type="spellEnd"/>
            <w:r w:rsidR="000C7AAD">
              <w:rPr>
                <w:lang w:val="en-US"/>
              </w:rPr>
              <w:t xml:space="preserve"> di cellophane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A09D" w14:textId="77777777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14BE9871" w14:textId="77777777" w:rsidTr="00701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DBE" w14:textId="5C0F78BD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0C7AAD">
              <w:rPr>
                <w:lang w:val="en-US"/>
              </w:rPr>
              <w:t>Elastico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1244" w14:textId="77777777" w:rsidR="0096261A" w:rsidRDefault="0096261A" w:rsidP="0070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400404EF" w14:textId="77777777" w:rsidTr="0070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371" w14:textId="6016BEA7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0C7AAD">
              <w:rPr>
                <w:lang w:val="en-US"/>
              </w:rPr>
              <w:t>Morsetto</w:t>
            </w:r>
            <w:proofErr w:type="spellEnd"/>
            <w:r w:rsidR="000C7AAD">
              <w:rPr>
                <w:lang w:val="en-US"/>
              </w:rPr>
              <w:t xml:space="preserve"> con </w:t>
            </w:r>
            <w:proofErr w:type="spellStart"/>
            <w:r w:rsidR="000C7AAD">
              <w:rPr>
                <w:lang w:val="en-US"/>
              </w:rPr>
              <w:t>morse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F53" w14:textId="77777777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7EDAD220" w14:textId="77777777" w:rsidTr="00701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203C" w14:textId="37FC5037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0C7AAD">
              <w:rPr>
                <w:lang w:val="en-US"/>
              </w:rPr>
              <w:t>Pipette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EB6" w14:textId="77777777" w:rsidR="0096261A" w:rsidRDefault="0096261A" w:rsidP="0070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:rsidRPr="00F525A4" w14:paraId="69E84762" w14:textId="77777777" w:rsidTr="0070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920" w14:textId="0B011376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0C7AAD" w:rsidRPr="00E6558E">
              <w:rPr>
                <w:lang w:val="it-IT"/>
              </w:rPr>
              <w:t>Camic</w:t>
            </w:r>
            <w:r w:rsidR="000C7AAD">
              <w:rPr>
                <w:lang w:val="it-IT"/>
              </w:rPr>
              <w:t>e</w:t>
            </w:r>
            <w:r w:rsidR="000C7AAD" w:rsidRPr="00E6558E">
              <w:rPr>
                <w:lang w:val="it-IT"/>
              </w:rPr>
              <w:t xml:space="preserve">, guanti </w:t>
            </w:r>
            <w:proofErr w:type="gramStart"/>
            <w:r w:rsidR="000C7AAD" w:rsidRPr="00E6558E">
              <w:rPr>
                <w:lang w:val="it-IT"/>
              </w:rPr>
              <w:t>ed</w:t>
            </w:r>
            <w:proofErr w:type="gramEnd"/>
            <w:r w:rsidR="000C7AAD" w:rsidRPr="00E6558E">
              <w:rPr>
                <w:lang w:val="it-IT"/>
              </w:rPr>
              <w:t xml:space="preserve"> occhiali p</w:t>
            </w:r>
            <w:r w:rsidR="000C7AAD">
              <w:rPr>
                <w:lang w:val="it-IT"/>
              </w:rPr>
              <w:t>rotettivi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B212" w14:textId="77777777" w:rsidR="0096261A" w:rsidRDefault="0096261A" w:rsidP="0070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6261A" w14:paraId="1CD03186" w14:textId="77777777" w:rsidTr="007011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7B8E" w14:textId="37EEDC8D" w:rsidR="0096261A" w:rsidRDefault="0096261A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proofErr w:type="spellStart"/>
            <w:r w:rsidR="000C7AAD">
              <w:rPr>
                <w:lang w:val="en-US"/>
              </w:rPr>
              <w:t>Contenitori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137" w14:textId="77777777" w:rsidR="0096261A" w:rsidRDefault="0096261A" w:rsidP="0070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4867586" w14:textId="77777777" w:rsidR="00720FB1" w:rsidRDefault="00720FB1" w:rsidP="0096261A">
      <w:pPr>
        <w:rPr>
          <w:lang w:val="en-US"/>
        </w:rPr>
      </w:pPr>
    </w:p>
    <w:p w14:paraId="355749FB" w14:textId="77777777" w:rsidR="00720FB1" w:rsidRDefault="00720FB1" w:rsidP="0096261A">
      <w:pPr>
        <w:rPr>
          <w:lang w:val="en-US"/>
        </w:rPr>
      </w:pPr>
    </w:p>
    <w:p w14:paraId="3AE0DC91" w14:textId="77268F84" w:rsidR="0096261A" w:rsidRPr="0096261A" w:rsidRDefault="000C7AAD" w:rsidP="00A744F7">
      <w:pPr>
        <w:pStyle w:val="Heading2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19DA5C65" wp14:editId="1D5CAA60">
            <wp:simplePos x="0" y="0"/>
            <wp:positionH relativeFrom="column">
              <wp:posOffset>4229100</wp:posOffset>
            </wp:positionH>
            <wp:positionV relativeFrom="paragraph">
              <wp:posOffset>118745</wp:posOffset>
            </wp:positionV>
            <wp:extent cx="1532255" cy="931545"/>
            <wp:effectExtent l="0" t="0" r="0" b="8255"/>
            <wp:wrapTight wrapText="bothSides">
              <wp:wrapPolygon edited="0">
                <wp:start x="0" y="0"/>
                <wp:lineTo x="0" y="21202"/>
                <wp:lineTo x="21126" y="21202"/>
                <wp:lineTo x="21126" y="0"/>
                <wp:lineTo x="0" y="0"/>
              </wp:wrapPolygon>
            </wp:wrapTight>
            <wp:docPr id="1" name="Picture 0" descr="img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AAD">
        <w:rPr>
          <w:lang w:val="en-US"/>
        </w:rPr>
        <w:t xml:space="preserve"> </w:t>
      </w:r>
      <w:proofErr w:type="spellStart"/>
      <w:r>
        <w:rPr>
          <w:lang w:val="en-US"/>
        </w:rPr>
        <w:t>Procedimento</w:t>
      </w:r>
      <w:proofErr w:type="spellEnd"/>
    </w:p>
    <w:p w14:paraId="5F7A8ADA" w14:textId="6F8CC461" w:rsidR="0096261A" w:rsidRPr="000C7AAD" w:rsidRDefault="000C7AAD" w:rsidP="000C7AAD">
      <w:pPr>
        <w:pStyle w:val="ListParagraph"/>
        <w:numPr>
          <w:ilvl w:val="0"/>
          <w:numId w:val="1"/>
        </w:numPr>
        <w:rPr>
          <w:lang w:val="it-IT"/>
        </w:rPr>
      </w:pPr>
      <w:proofErr w:type="gramStart"/>
      <w:r w:rsidRPr="00E6558E">
        <w:rPr>
          <w:lang w:val="it-IT"/>
        </w:rPr>
        <w:t>Tagliare il cellophane in m</w:t>
      </w:r>
      <w:r>
        <w:rPr>
          <w:lang w:val="it-IT"/>
        </w:rPr>
        <w:t>odo da adattarsi all’apertura del cilindro e bagnarlo in acqua pura per renderlo più flessibile.</w:t>
      </w:r>
      <w:proofErr w:type="gramEnd"/>
    </w:p>
    <w:p w14:paraId="7B2DC7C6" w14:textId="7F5EE93C" w:rsidR="00EE23CA" w:rsidRDefault="00EE23CA" w:rsidP="00D23B4C">
      <w:pPr>
        <w:pStyle w:val="ListParagraph"/>
        <w:jc w:val="both"/>
        <w:rPr>
          <w:lang w:val="en-US"/>
        </w:rPr>
      </w:pPr>
    </w:p>
    <w:p w14:paraId="2655FD6E" w14:textId="05F4D2CB" w:rsidR="0096261A" w:rsidRDefault="000C7AAD" w:rsidP="00D23B4C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3E26C837" wp14:editId="1C477284">
            <wp:simplePos x="0" y="0"/>
            <wp:positionH relativeFrom="column">
              <wp:posOffset>4457700</wp:posOffset>
            </wp:positionH>
            <wp:positionV relativeFrom="paragraph">
              <wp:posOffset>243840</wp:posOffset>
            </wp:positionV>
            <wp:extent cx="1240155" cy="1397000"/>
            <wp:effectExtent l="0" t="0" r="4445" b="0"/>
            <wp:wrapTight wrapText="bothSides">
              <wp:wrapPolygon edited="0">
                <wp:start x="0" y="0"/>
                <wp:lineTo x="0" y="21207"/>
                <wp:lineTo x="21235" y="21207"/>
                <wp:lineTo x="21235" y="0"/>
                <wp:lineTo x="0" y="0"/>
              </wp:wrapPolygon>
            </wp:wrapTight>
            <wp:docPr id="3" name="Picture 2" descr="img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lang w:val="it-IT"/>
        </w:rPr>
        <w:t>Avvolgere strettamente e con attenzione il cellophane al cilindro e fermarlo con l’elastico.</w:t>
      </w:r>
      <w:proofErr w:type="gramEnd"/>
    </w:p>
    <w:p w14:paraId="4BE81A3C" w14:textId="77777777" w:rsidR="00D23B4C" w:rsidRDefault="00D23B4C" w:rsidP="00D23B4C">
      <w:pPr>
        <w:pStyle w:val="ListParagraph"/>
        <w:jc w:val="both"/>
        <w:rPr>
          <w:lang w:val="en-US"/>
        </w:rPr>
      </w:pPr>
    </w:p>
    <w:p w14:paraId="6AE31A72" w14:textId="0C74140F" w:rsidR="00D23B4C" w:rsidRDefault="000C7AAD" w:rsidP="00D23B4C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gramStart"/>
      <w:r>
        <w:rPr>
          <w:lang w:val="it-IT"/>
        </w:rPr>
        <w:t>Agganciare il cilindro verticalmente alla morsa e con il cellophane in basso.</w:t>
      </w:r>
      <w:proofErr w:type="gramEnd"/>
    </w:p>
    <w:p w14:paraId="257A6EE4" w14:textId="77777777" w:rsidR="00730C7B" w:rsidRPr="00730C7B" w:rsidRDefault="00730C7B" w:rsidP="00730C7B">
      <w:pPr>
        <w:pStyle w:val="ListParagraph"/>
        <w:ind w:left="644"/>
        <w:jc w:val="both"/>
        <w:rPr>
          <w:lang w:val="en-US"/>
        </w:rPr>
      </w:pPr>
    </w:p>
    <w:p w14:paraId="64FCF4D2" w14:textId="29AA5111" w:rsidR="0096261A" w:rsidRDefault="000C7AAD" w:rsidP="00D23B4C">
      <w:pPr>
        <w:pStyle w:val="ListParagraph"/>
        <w:numPr>
          <w:ilvl w:val="0"/>
          <w:numId w:val="1"/>
        </w:numPr>
        <w:ind w:left="646"/>
        <w:rPr>
          <w:lang w:val="en-US"/>
        </w:rPr>
      </w:pPr>
      <w:r w:rsidRPr="000C7AAD">
        <w:rPr>
          <w:lang w:val="it-IT"/>
        </w:rPr>
        <w:t xml:space="preserve"> </w:t>
      </w:r>
      <w:r>
        <w:rPr>
          <w:lang w:val="it-IT"/>
        </w:rPr>
        <w:t xml:space="preserve">Sciogliere alcune gocce di fenolftaleina in </w:t>
      </w:r>
      <w:proofErr w:type="gramStart"/>
      <w:r>
        <w:rPr>
          <w:lang w:val="it-IT"/>
        </w:rPr>
        <w:t>70ml</w:t>
      </w:r>
      <w:proofErr w:type="gramEnd"/>
      <w:r>
        <w:rPr>
          <w:lang w:val="it-IT"/>
        </w:rPr>
        <w:t xml:space="preserve"> di acqua purificata. </w:t>
      </w:r>
      <w:proofErr w:type="gramStart"/>
      <w:r>
        <w:rPr>
          <w:lang w:val="it-IT"/>
        </w:rPr>
        <w:t>Versare con attenzione la soluzione nel cilindro di vetro fino a riempirlo per metà.</w:t>
      </w:r>
      <w:proofErr w:type="gramEnd"/>
    </w:p>
    <w:p w14:paraId="57490DE1" w14:textId="77777777" w:rsidR="00D23B4C" w:rsidRPr="00D23B4C" w:rsidRDefault="00D23B4C" w:rsidP="00D23B4C">
      <w:pPr>
        <w:pStyle w:val="ListParagraph"/>
        <w:ind w:left="646"/>
        <w:rPr>
          <w:lang w:val="en-US"/>
        </w:rPr>
      </w:pPr>
    </w:p>
    <w:p w14:paraId="28A658AA" w14:textId="23D3EE65" w:rsidR="00D23B4C" w:rsidRDefault="00A744F7" w:rsidP="00D23B4C">
      <w:pPr>
        <w:pStyle w:val="ListParagraph"/>
        <w:numPr>
          <w:ilvl w:val="0"/>
          <w:numId w:val="1"/>
        </w:numPr>
        <w:ind w:left="646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65B2F7E" wp14:editId="23905598">
            <wp:simplePos x="0" y="0"/>
            <wp:positionH relativeFrom="column">
              <wp:posOffset>342900</wp:posOffset>
            </wp:positionH>
            <wp:positionV relativeFrom="paragraph">
              <wp:posOffset>598805</wp:posOffset>
            </wp:positionV>
            <wp:extent cx="2418715" cy="1719580"/>
            <wp:effectExtent l="203200" t="203200" r="197485" b="210820"/>
            <wp:wrapTopAndBottom/>
            <wp:docPr id="2" name="Picture 1" descr="Zwischenabl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ischenablage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719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C7AAD" w:rsidRPr="000C7AAD">
        <w:rPr>
          <w:lang w:val="it-IT"/>
        </w:rPr>
        <w:t xml:space="preserve"> </w:t>
      </w:r>
      <w:r w:rsidR="000C7AAD">
        <w:rPr>
          <w:lang w:val="it-IT"/>
        </w:rPr>
        <w:t xml:space="preserve">Mettere </w:t>
      </w:r>
      <w:proofErr w:type="gramStart"/>
      <w:r w:rsidR="000C7AAD">
        <w:rPr>
          <w:lang w:val="it-IT"/>
        </w:rPr>
        <w:t>100ml</w:t>
      </w:r>
      <w:proofErr w:type="gramEnd"/>
      <w:r w:rsidR="000C7AAD">
        <w:rPr>
          <w:lang w:val="it-IT"/>
        </w:rPr>
        <w:t xml:space="preserve"> di soluzione di idrossido di sodio in un contenitore e posizionarlo al di sotto del cilindro</w:t>
      </w:r>
      <w:r w:rsidR="000C7AAD">
        <w:rPr>
          <w:lang w:val="it-IT"/>
        </w:rPr>
        <w:t>.</w:t>
      </w:r>
    </w:p>
    <w:p w14:paraId="09962286" w14:textId="21A5E2EC" w:rsidR="00D23B4C" w:rsidRPr="00D23B4C" w:rsidRDefault="00D23B4C" w:rsidP="00D23B4C">
      <w:pPr>
        <w:pStyle w:val="ListParagraph"/>
        <w:ind w:left="646"/>
        <w:rPr>
          <w:lang w:val="en-US"/>
        </w:rPr>
      </w:pPr>
    </w:p>
    <w:p w14:paraId="5FB7369C" w14:textId="438256DC" w:rsidR="0096261A" w:rsidRDefault="000C7AAD" w:rsidP="00D23B4C">
      <w:pPr>
        <w:pStyle w:val="ListParagraph"/>
        <w:numPr>
          <w:ilvl w:val="0"/>
          <w:numId w:val="1"/>
        </w:numPr>
        <w:ind w:left="646"/>
        <w:rPr>
          <w:lang w:val="en-US"/>
        </w:rPr>
      </w:pPr>
      <w:r>
        <w:rPr>
          <w:lang w:val="it-IT"/>
        </w:rPr>
        <w:t xml:space="preserve">Immergere il cilindro nella soluzione di sodio. Cosa pensate </w:t>
      </w:r>
      <w:proofErr w:type="gramStart"/>
      <w:r>
        <w:rPr>
          <w:lang w:val="it-IT"/>
        </w:rPr>
        <w:t>accadrà</w:t>
      </w:r>
      <w:proofErr w:type="gramEnd"/>
      <w:r>
        <w:rPr>
          <w:lang w:val="it-IT"/>
        </w:rPr>
        <w:t xml:space="preserve"> tra le due soluzioni? Scrivete le vostre ipotesi nel riquadro sottostante.</w:t>
      </w:r>
    </w:p>
    <w:p w14:paraId="73307D8F" w14:textId="77777777" w:rsidR="00A744F7" w:rsidRPr="00A744F7" w:rsidRDefault="00A744F7" w:rsidP="00A744F7">
      <w:pPr>
        <w:rPr>
          <w:lang w:val="en-US"/>
        </w:rPr>
      </w:pP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D23B4C" w14:paraId="0DC4D26F" w14:textId="77777777" w:rsidTr="00D23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6E6" w14:textId="08F85ADB" w:rsidR="00D23B4C" w:rsidRDefault="000C7AAD" w:rsidP="007011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Ipotesi</w:t>
            </w:r>
            <w:proofErr w:type="spellEnd"/>
          </w:p>
        </w:tc>
      </w:tr>
      <w:tr w:rsidR="00D23B4C" w14:paraId="305EC852" w14:textId="77777777" w:rsidTr="00D23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ADBC" w14:textId="77777777" w:rsidR="00D23B4C" w:rsidRDefault="00D23B4C" w:rsidP="00701111">
            <w:pPr>
              <w:rPr>
                <w:lang w:val="en-US"/>
              </w:rPr>
            </w:pPr>
          </w:p>
          <w:p w14:paraId="1E1AF518" w14:textId="77777777" w:rsidR="00D23B4C" w:rsidRDefault="00D23B4C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14:paraId="0B394D7F" w14:textId="77777777" w:rsidR="00D23B4C" w:rsidRDefault="00D23B4C" w:rsidP="00701111">
            <w:pPr>
              <w:rPr>
                <w:lang w:val="en-US"/>
              </w:rPr>
            </w:pPr>
          </w:p>
        </w:tc>
      </w:tr>
    </w:tbl>
    <w:p w14:paraId="3F37BAB2" w14:textId="77777777" w:rsidR="000F6CEA" w:rsidRDefault="000F6CEA" w:rsidP="00456E4E">
      <w:pPr>
        <w:rPr>
          <w:b/>
          <w:u w:val="single"/>
          <w:lang w:val="en-US"/>
        </w:rPr>
      </w:pPr>
    </w:p>
    <w:p w14:paraId="6C694C45" w14:textId="77777777" w:rsidR="007F2AA6" w:rsidRDefault="007F2AA6" w:rsidP="000F6CEA">
      <w:pPr>
        <w:rPr>
          <w:b/>
          <w:sz w:val="26"/>
          <w:szCs w:val="26"/>
          <w:u w:val="single"/>
          <w:lang w:val="en-US"/>
        </w:rPr>
      </w:pPr>
    </w:p>
    <w:p w14:paraId="1E9FE256" w14:textId="77777777" w:rsidR="007F2AA6" w:rsidRDefault="007F2AA6" w:rsidP="000F6CEA">
      <w:pPr>
        <w:rPr>
          <w:b/>
          <w:sz w:val="26"/>
          <w:szCs w:val="26"/>
          <w:u w:val="single"/>
          <w:lang w:val="en-US"/>
        </w:rPr>
      </w:pPr>
    </w:p>
    <w:p w14:paraId="58020E63" w14:textId="2B0DD9FC" w:rsidR="00E8291C" w:rsidRPr="00720FB1" w:rsidRDefault="000C7AAD" w:rsidP="00B8335F">
      <w:pPr>
        <w:pStyle w:val="Heading1"/>
        <w:rPr>
          <w:lang w:val="en-US"/>
        </w:rPr>
      </w:pPr>
      <w:proofErr w:type="spellStart"/>
      <w:r w:rsidRPr="008D24A3">
        <w:rPr>
          <w:lang w:val="en-US"/>
        </w:rPr>
        <w:lastRenderedPageBreak/>
        <w:t>Compito</w:t>
      </w:r>
      <w:proofErr w:type="spellEnd"/>
      <w:r w:rsidRPr="008D24A3">
        <w:rPr>
          <w:lang w:val="en-US"/>
        </w:rPr>
        <w:t xml:space="preserve"> 2</w:t>
      </w:r>
    </w:p>
    <w:p w14:paraId="61EECFFE" w14:textId="74412D8B" w:rsidR="00E8291C" w:rsidRDefault="000C7AAD" w:rsidP="00E8291C">
      <w:pPr>
        <w:rPr>
          <w:b/>
          <w:u w:val="single"/>
          <w:lang w:val="en-US"/>
        </w:rPr>
      </w:pPr>
      <w:r w:rsidRPr="008D24A3">
        <w:rPr>
          <w:lang w:val="it-IT"/>
        </w:rPr>
        <w:t>Usate il riquadro sottostante pe</w:t>
      </w:r>
      <w:r>
        <w:rPr>
          <w:lang w:val="it-IT"/>
        </w:rPr>
        <w:t>r appuntare le vostre osservazioni dopo aver condotto l’esperimento.  Poi, discutete i risultati con il vostro gruppo.</w:t>
      </w:r>
    </w:p>
    <w:p w14:paraId="76EF72CE" w14:textId="77777777" w:rsidR="00A744F7" w:rsidRDefault="00A744F7" w:rsidP="00E8291C">
      <w:pPr>
        <w:rPr>
          <w:b/>
          <w:u w:val="single"/>
          <w:lang w:val="en-US"/>
        </w:rPr>
      </w:pP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5407DF" w14:paraId="327132BF" w14:textId="77777777" w:rsidTr="0054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2FEC" w14:textId="384D78F7" w:rsidR="005407DF" w:rsidRDefault="000C7AAD" w:rsidP="001C20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Osservazioni</w:t>
            </w:r>
            <w:proofErr w:type="spellEnd"/>
          </w:p>
        </w:tc>
      </w:tr>
      <w:tr w:rsidR="005407DF" w14:paraId="0BE7CE5F" w14:textId="77777777" w:rsidTr="00540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433" w14:textId="77777777" w:rsidR="005407DF" w:rsidRDefault="005407DF" w:rsidP="001C205D">
            <w:pPr>
              <w:rPr>
                <w:lang w:val="en-US"/>
              </w:rPr>
            </w:pPr>
          </w:p>
          <w:p w14:paraId="1C0C1810" w14:textId="77777777" w:rsidR="005407DF" w:rsidRDefault="005407DF" w:rsidP="001C205D">
            <w:pPr>
              <w:rPr>
                <w:lang w:val="en-US"/>
              </w:rPr>
            </w:pPr>
          </w:p>
          <w:p w14:paraId="1703E7FF" w14:textId="77777777" w:rsidR="005407DF" w:rsidRDefault="005407DF" w:rsidP="001C205D">
            <w:pPr>
              <w:rPr>
                <w:lang w:val="en-US"/>
              </w:rPr>
            </w:pPr>
          </w:p>
        </w:tc>
      </w:tr>
    </w:tbl>
    <w:p w14:paraId="24130F7C" w14:textId="758D9221" w:rsidR="008B6740" w:rsidRPr="00720FB1" w:rsidRDefault="000C7AAD" w:rsidP="00B8335F">
      <w:pPr>
        <w:pStyle w:val="Heading1"/>
        <w:rPr>
          <w:lang w:val="en-US"/>
        </w:rPr>
      </w:pPr>
      <w:proofErr w:type="spellStart"/>
      <w:r>
        <w:rPr>
          <w:lang w:val="en-US"/>
        </w:rPr>
        <w:t>Conclusioni</w:t>
      </w:r>
      <w:proofErr w:type="spellEnd"/>
    </w:p>
    <w:p w14:paraId="0A45DAEC" w14:textId="2D45FFA6" w:rsidR="008B6740" w:rsidRDefault="000C7AAD" w:rsidP="008B6740">
      <w:pPr>
        <w:rPr>
          <w:rFonts w:cs="Arial"/>
          <w:lang w:val="en-US"/>
        </w:rPr>
      </w:pPr>
      <w:proofErr w:type="gramStart"/>
      <w:r w:rsidRPr="008D24A3">
        <w:rPr>
          <w:lang w:val="it-IT"/>
        </w:rPr>
        <w:t>Quale pens</w:t>
      </w:r>
      <w:r>
        <w:rPr>
          <w:lang w:val="it-IT"/>
        </w:rPr>
        <w:t>ate</w:t>
      </w:r>
      <w:proofErr w:type="gramEnd"/>
      <w:r>
        <w:rPr>
          <w:lang w:val="it-IT"/>
        </w:rPr>
        <w:t xml:space="preserve"> siano le spiegazioni per i vostri risultati? Cercate di inserire le proprietà del cellophane nelle vostre conclusioni e scrivete il tutto nel riquadro sottostante.</w:t>
      </w:r>
    </w:p>
    <w:p w14:paraId="5B145121" w14:textId="77777777" w:rsidR="00A744F7" w:rsidRPr="008B6740" w:rsidRDefault="00A744F7" w:rsidP="008B6740">
      <w:pPr>
        <w:rPr>
          <w:b/>
          <w:bCs/>
          <w:color w:val="FFFFFF" w:themeColor="background1"/>
          <w:lang w:val="en-US"/>
        </w:rPr>
      </w:pPr>
    </w:p>
    <w:tbl>
      <w:tblPr>
        <w:tblStyle w:val="LightList-Accent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8B6740" w14:paraId="66400745" w14:textId="77777777" w:rsidTr="008B6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F2A" w14:textId="2434B8C1" w:rsidR="008B6740" w:rsidRDefault="000C7AAD" w:rsidP="008B6740">
            <w:pPr>
              <w:tabs>
                <w:tab w:val="left" w:pos="3179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Conclusioni</w:t>
            </w:r>
            <w:proofErr w:type="spellEnd"/>
            <w:r w:rsidR="008B6740">
              <w:rPr>
                <w:lang w:val="en-US"/>
              </w:rPr>
              <w:tab/>
            </w:r>
          </w:p>
        </w:tc>
      </w:tr>
      <w:tr w:rsidR="008B6740" w14:paraId="7C93B90C" w14:textId="77777777" w:rsidTr="008B6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A2D" w14:textId="77777777" w:rsidR="008B6740" w:rsidRDefault="008B6740" w:rsidP="00701111">
            <w:pPr>
              <w:rPr>
                <w:lang w:val="en-US"/>
              </w:rPr>
            </w:pPr>
          </w:p>
          <w:p w14:paraId="2EB5D0B5" w14:textId="77777777" w:rsidR="00730C7B" w:rsidRDefault="00730C7B" w:rsidP="00701111">
            <w:pPr>
              <w:rPr>
                <w:lang w:val="en-US"/>
              </w:rPr>
            </w:pPr>
          </w:p>
          <w:p w14:paraId="101479DC" w14:textId="77777777" w:rsidR="008B6740" w:rsidRDefault="008B6740" w:rsidP="00701111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</w:tc>
      </w:tr>
    </w:tbl>
    <w:p w14:paraId="4A2EF02E" w14:textId="77777777" w:rsidR="008B6740" w:rsidRPr="005407DF" w:rsidRDefault="008B6740">
      <w:pPr>
        <w:rPr>
          <w:lang w:val="en-US"/>
        </w:rPr>
      </w:pPr>
      <w:bookmarkStart w:id="0" w:name="_GoBack"/>
      <w:bookmarkEnd w:id="0"/>
    </w:p>
    <w:sectPr w:rsidR="008B6740" w:rsidRPr="005407DF" w:rsidSect="001B3E16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5B61E" w14:textId="77777777" w:rsidR="00A15D95" w:rsidRDefault="00A15D95" w:rsidP="00F8044C">
      <w:pPr>
        <w:spacing w:after="0"/>
      </w:pPr>
      <w:r>
        <w:separator/>
      </w:r>
    </w:p>
  </w:endnote>
  <w:endnote w:type="continuationSeparator" w:id="0">
    <w:p w14:paraId="669D26B6" w14:textId="77777777" w:rsidR="00A15D95" w:rsidRDefault="00A15D95" w:rsidP="00F80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940080"/>
      <w:docPartObj>
        <w:docPartGallery w:val="Page Numbers (Bottom of Page)"/>
        <w:docPartUnique/>
      </w:docPartObj>
    </w:sdtPr>
    <w:sdtEndPr/>
    <w:sdtContent>
      <w:p w14:paraId="5EB54740" w14:textId="77777777" w:rsidR="005407DF" w:rsidRDefault="00DA7CA8">
        <w:pPr>
          <w:pStyle w:val="Footer"/>
          <w:jc w:val="right"/>
        </w:pPr>
        <w:r>
          <w:fldChar w:fldCharType="begin"/>
        </w:r>
        <w:r w:rsidR="001308B1">
          <w:instrText xml:space="preserve"> PAGE   \* MERGEFORMAT </w:instrText>
        </w:r>
        <w:r>
          <w:fldChar w:fldCharType="separate"/>
        </w:r>
        <w:r w:rsidR="000C7A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87ACC1" w14:textId="18CFA383" w:rsidR="00720FB1" w:rsidRPr="00B23C79" w:rsidRDefault="000C7AAD" w:rsidP="00720FB1">
    <w:pPr>
      <w:pStyle w:val="Header"/>
    </w:pPr>
    <w:r w:rsidRPr="002F0402">
      <w:rPr>
        <w:lang w:val="it-IT"/>
      </w:rPr>
      <w:t>Materiale di supporto per:</w:t>
    </w:r>
  </w:p>
  <w:p w14:paraId="6B7B532A" w14:textId="3F423F5C" w:rsidR="005407DF" w:rsidRDefault="00720FB1" w:rsidP="00720FB1">
    <w:pPr>
      <w:pStyle w:val="ListContinue"/>
    </w:pPr>
    <w:r>
      <w:t>Wegner C et al.</w:t>
    </w:r>
    <w:r w:rsidRPr="00B23C79">
      <w:t xml:space="preserve"> (2016) </w:t>
    </w:r>
    <w:r>
      <w:t>The resting potential: introducing foundations of the nervous system</w:t>
    </w:r>
    <w:r w:rsidRPr="00B23C79">
      <w:t xml:space="preserve">. </w:t>
    </w:r>
    <w:r w:rsidRPr="00B23C79">
      <w:rPr>
        <w:i/>
        <w:color w:val="000000"/>
      </w:rPr>
      <w:t>Science in School</w:t>
    </w:r>
    <w:r w:rsidRPr="00B23C79">
      <w:t xml:space="preserve"> </w:t>
    </w:r>
    <w:r w:rsidRPr="00B23C79">
      <w:rPr>
        <w:b/>
      </w:rPr>
      <w:t>3</w:t>
    </w:r>
    <w:r>
      <w:rPr>
        <w:b/>
      </w:rPr>
      <w:t>8</w:t>
    </w:r>
    <w:r w:rsidRPr="00A45682">
      <w:t xml:space="preserve">: </w:t>
    </w:r>
    <w:r w:rsidR="00A45682" w:rsidRPr="00A45682">
      <w:t>28-3</w:t>
    </w:r>
    <w:r w:rsidRPr="00A45682">
      <w:t xml:space="preserve">1. </w:t>
    </w:r>
    <w:proofErr w:type="gramStart"/>
    <w:r w:rsidRPr="00A45682">
      <w:t>www.scienceinschool.org</w:t>
    </w:r>
    <w:proofErr w:type="gramEnd"/>
    <w:r w:rsidRPr="00A45682">
      <w:t>/2016/</w:t>
    </w:r>
    <w:r w:rsidR="00A744F7" w:rsidRPr="00A45682">
      <w:t>issue38/membrane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1F40D" w14:textId="77777777" w:rsidR="00A15D95" w:rsidRDefault="00A15D95" w:rsidP="00F8044C">
      <w:pPr>
        <w:spacing w:after="0"/>
      </w:pPr>
      <w:r>
        <w:separator/>
      </w:r>
    </w:p>
  </w:footnote>
  <w:footnote w:type="continuationSeparator" w:id="0">
    <w:p w14:paraId="402A0ACF" w14:textId="77777777" w:rsidR="00A15D95" w:rsidRDefault="00A15D95" w:rsidP="00F80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CF283" w14:textId="23652920" w:rsidR="00720FB1" w:rsidRPr="00B23C79" w:rsidRDefault="00720FB1" w:rsidP="00720FB1">
    <w:pPr>
      <w:pStyle w:val="Footer"/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B8C5F4" wp14:editId="3768D686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9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70.95pt;margin-top:-.25pt;width:593.95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" strokecolor="#31849b [2408]">
              <w10:wrap anchorx="page" anchory="page"/>
            </v:shape>
          </w:pict>
        </mc:Fallback>
      </mc:AlternateContent>
    </w:r>
    <w:r w:rsidR="00B8335F"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8FF59" wp14:editId="0CC0B5F6">
              <wp:simplePos x="0" y="0"/>
              <wp:positionH relativeFrom="leftMargin">
                <wp:posOffset>386715</wp:posOffset>
              </wp:positionH>
              <wp:positionV relativeFrom="page">
                <wp:posOffset>0</wp:posOffset>
              </wp:positionV>
              <wp:extent cx="90805" cy="790575"/>
              <wp:effectExtent l="0" t="0" r="36195" b="28575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3" o:spid="_x0000_s1026" style="position:absolute;margin-left:30.45pt;margin-top:0;width:7.15pt;height:62.25pt;z-index:251666432;visibility:visible;mso-wrap-style:square;mso-width-percent:0;mso-height-percent:90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" fillcolor="#9bbb59 [3206]" strokecolor="#205867 [1608]">
              <w10:wrap anchorx="margin" anchory="page"/>
            </v:rect>
          </w:pict>
        </mc:Fallback>
      </mc:AlternateContent>
    </w:r>
    <w:r>
      <w:rPr>
        <w:i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B05792" wp14:editId="1CA27D57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1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0.95pt;margin-top:-.25pt;width:593.95pt;height:0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" strokecolor="#31849b [2408]">
              <w10:wrap anchorx="page" anchory="page"/>
            </v:shape>
          </w:pict>
        </mc:Fallback>
      </mc:AlternateContent>
    </w:r>
    <w:r w:rsidR="000C7AAD" w:rsidRPr="000C7AAD">
      <w:rPr>
        <w:i/>
        <w:color w:val="000000"/>
      </w:rPr>
      <w:t xml:space="preserve"> </w:t>
    </w:r>
    <w:r w:rsidR="000C7AAD" w:rsidRPr="00B23C79">
      <w:rPr>
        <w:i/>
        <w:color w:val="000000"/>
      </w:rPr>
      <w:t>Science in School</w:t>
    </w:r>
    <w:r w:rsidR="000C7AAD" w:rsidRPr="00B23C79">
      <w:t xml:space="preserve"> </w:t>
    </w:r>
    <w:r w:rsidR="000C7AAD" w:rsidRPr="00B23C79">
      <w:sym w:font="Symbol" w:char="F0BD"/>
    </w:r>
    <w:r w:rsidR="000C7AAD" w:rsidRPr="00B23C79">
      <w:t xml:space="preserve"> </w:t>
    </w:r>
    <w:r w:rsidR="000C7AAD">
      <w:t>Volume</w:t>
    </w:r>
    <w:r w:rsidR="000C7AAD" w:rsidRPr="00B23C79">
      <w:t xml:space="preserve"> 3</w:t>
    </w:r>
    <w:r w:rsidR="000C7AAD">
      <w:t>8</w:t>
    </w:r>
    <w:r w:rsidR="000C7AAD" w:rsidRPr="00B23C79">
      <w:t xml:space="preserve">: </w:t>
    </w:r>
    <w:proofErr w:type="spellStart"/>
    <w:r w:rsidR="000C7AAD">
      <w:t>Inverno</w:t>
    </w:r>
    <w:proofErr w:type="spellEnd"/>
    <w:r w:rsidR="000C7AAD" w:rsidRPr="00B23C79">
      <w:t xml:space="preserve"> 2016 </w:t>
    </w:r>
    <w:r w:rsidR="000C7AAD" w:rsidRPr="00B23C79">
      <w:sym w:font="Symbol" w:char="F0BD"/>
    </w:r>
    <w:r w:rsidR="000C7AAD" w:rsidRPr="00B23C79">
      <w:t xml:space="preserve"> </w:t>
    </w:r>
    <w:r w:rsidR="000C7AAD">
      <w:fldChar w:fldCharType="begin"/>
    </w:r>
    <w:r w:rsidR="000C7AAD">
      <w:instrText xml:space="preserve"> PAGE  \* MERGEFORMAT </w:instrText>
    </w:r>
    <w:r w:rsidR="000C7AAD">
      <w:fldChar w:fldCharType="separate"/>
    </w:r>
    <w:r w:rsidR="000C7AAD">
      <w:rPr>
        <w:noProof/>
      </w:rPr>
      <w:t>3</w:t>
    </w:r>
    <w:r w:rsidR="000C7AAD">
      <w:rPr>
        <w:noProof/>
      </w:rPr>
      <w:fldChar w:fldCharType="end"/>
    </w:r>
    <w:r>
      <w:tab/>
    </w:r>
    <w:r w:rsidRPr="00B23C79">
      <w:t>www.scienceinschool.org</w:t>
    </w:r>
  </w:p>
  <w:p w14:paraId="6F71E2C0" w14:textId="034D022B" w:rsidR="005407DF" w:rsidRDefault="00B8335F" w:rsidP="00720FB1">
    <w:pPr>
      <w:pStyle w:val="Header"/>
      <w:tabs>
        <w:tab w:val="left" w:pos="2515"/>
      </w:tabs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58D49C" wp14:editId="5811525E">
              <wp:simplePos x="0" y="0"/>
              <wp:positionH relativeFrom="rightMargin">
                <wp:posOffset>386715</wp:posOffset>
              </wp:positionH>
              <wp:positionV relativeFrom="page">
                <wp:posOffset>0</wp:posOffset>
              </wp:positionV>
              <wp:extent cx="90805" cy="790575"/>
              <wp:effectExtent l="0" t="0" r="36195" b="28575"/>
              <wp:wrapNone/>
              <wp:docPr id="1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" o:spid="_x0000_s1026" style="position:absolute;margin-left:30.45pt;margin-top:0;width:7.15pt;height:62.25pt;z-index:251668480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" fillcolor="#9bbb59" strokecolor="#205867 [1608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CA7F28"/>
    <w:multiLevelType w:val="hybridMultilevel"/>
    <w:tmpl w:val="25965D78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06143DD"/>
    <w:multiLevelType w:val="hybridMultilevel"/>
    <w:tmpl w:val="20E2C6A6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49913AC"/>
    <w:multiLevelType w:val="hybridMultilevel"/>
    <w:tmpl w:val="EBFA86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4C"/>
    <w:rsid w:val="00062320"/>
    <w:rsid w:val="00072AC7"/>
    <w:rsid w:val="000C7AAD"/>
    <w:rsid w:val="000F6CEA"/>
    <w:rsid w:val="001308B1"/>
    <w:rsid w:val="0015539A"/>
    <w:rsid w:val="00171609"/>
    <w:rsid w:val="001B3E16"/>
    <w:rsid w:val="001C205D"/>
    <w:rsid w:val="001E26BB"/>
    <w:rsid w:val="002226B9"/>
    <w:rsid w:val="002242B6"/>
    <w:rsid w:val="0023719A"/>
    <w:rsid w:val="00257D07"/>
    <w:rsid w:val="00272921"/>
    <w:rsid w:val="002E2977"/>
    <w:rsid w:val="003927E3"/>
    <w:rsid w:val="003A1213"/>
    <w:rsid w:val="003E1909"/>
    <w:rsid w:val="00456E4E"/>
    <w:rsid w:val="005033B8"/>
    <w:rsid w:val="00511558"/>
    <w:rsid w:val="005407DF"/>
    <w:rsid w:val="006130A5"/>
    <w:rsid w:val="006B1082"/>
    <w:rsid w:val="00720FB1"/>
    <w:rsid w:val="00730C7B"/>
    <w:rsid w:val="00795387"/>
    <w:rsid w:val="007974FB"/>
    <w:rsid w:val="007C10D0"/>
    <w:rsid w:val="007F2AA6"/>
    <w:rsid w:val="00820336"/>
    <w:rsid w:val="00893907"/>
    <w:rsid w:val="008B2386"/>
    <w:rsid w:val="008B6740"/>
    <w:rsid w:val="00955299"/>
    <w:rsid w:val="0096261A"/>
    <w:rsid w:val="00974CE3"/>
    <w:rsid w:val="00995DF3"/>
    <w:rsid w:val="00A12EAC"/>
    <w:rsid w:val="00A15D95"/>
    <w:rsid w:val="00A45682"/>
    <w:rsid w:val="00A744F7"/>
    <w:rsid w:val="00A879DF"/>
    <w:rsid w:val="00AD4B93"/>
    <w:rsid w:val="00B12294"/>
    <w:rsid w:val="00B20E3D"/>
    <w:rsid w:val="00B56555"/>
    <w:rsid w:val="00B8335F"/>
    <w:rsid w:val="00BB3606"/>
    <w:rsid w:val="00BF1981"/>
    <w:rsid w:val="00BF302E"/>
    <w:rsid w:val="00D23B4C"/>
    <w:rsid w:val="00D6257E"/>
    <w:rsid w:val="00DA7CA8"/>
    <w:rsid w:val="00E146CD"/>
    <w:rsid w:val="00E1544A"/>
    <w:rsid w:val="00E26DE9"/>
    <w:rsid w:val="00E8291C"/>
    <w:rsid w:val="00E9523A"/>
    <w:rsid w:val="00EE23CA"/>
    <w:rsid w:val="00EE4D02"/>
    <w:rsid w:val="00EF5C9A"/>
    <w:rsid w:val="00F2379C"/>
    <w:rsid w:val="00F40703"/>
    <w:rsid w:val="00F525A4"/>
    <w:rsid w:val="00F66D8A"/>
    <w:rsid w:val="00F77D91"/>
    <w:rsid w:val="00F8044C"/>
    <w:rsid w:val="00FA2D8F"/>
    <w:rsid w:val="00FA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60A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35F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35F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35F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35F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5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35F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B8335F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CommentReference">
    <w:name w:val="annotation reference"/>
    <w:uiPriority w:val="99"/>
    <w:semiHidden/>
    <w:unhideWhenUsed/>
    <w:rsid w:val="00B833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5F"/>
  </w:style>
  <w:style w:type="character" w:customStyle="1" w:styleId="CommentTextChar">
    <w:name w:val="Comment Text Char"/>
    <w:link w:val="CommentText"/>
    <w:uiPriority w:val="99"/>
    <w:semiHidden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8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Continue">
    <w:name w:val="List Continue"/>
    <w:basedOn w:val="Normal"/>
    <w:uiPriority w:val="99"/>
    <w:unhideWhenUsed/>
    <w:rsid w:val="00B8335F"/>
    <w:pPr>
      <w:ind w:left="284"/>
    </w:pPr>
  </w:style>
  <w:style w:type="character" w:customStyle="1" w:styleId="Heading2Char">
    <w:name w:val="Heading 2 Char"/>
    <w:link w:val="Heading2"/>
    <w:uiPriority w:val="9"/>
    <w:rsid w:val="00B8335F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B8335F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B8335F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B8335F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B8335F"/>
    <w:pPr>
      <w:numPr>
        <w:numId w:val="6"/>
      </w:numPr>
      <w:contextualSpacing/>
    </w:pPr>
  </w:style>
  <w:style w:type="paragraph" w:styleId="ListNumber">
    <w:name w:val="List Number"/>
    <w:basedOn w:val="Normal"/>
    <w:rsid w:val="00B8335F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B8335F"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335F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8335F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35F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35F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35F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35F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33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5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35F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B8335F"/>
    <w:rPr>
      <w:rFonts w:ascii="Cambria" w:eastAsia="ＭＳ ゴシック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CommentReference">
    <w:name w:val="annotation reference"/>
    <w:uiPriority w:val="99"/>
    <w:semiHidden/>
    <w:unhideWhenUsed/>
    <w:rsid w:val="00B833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5F"/>
  </w:style>
  <w:style w:type="character" w:customStyle="1" w:styleId="CommentTextChar">
    <w:name w:val="Comment Text Char"/>
    <w:link w:val="CommentText"/>
    <w:uiPriority w:val="99"/>
    <w:semiHidden/>
    <w:rsid w:val="00B8335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8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Continue">
    <w:name w:val="List Continue"/>
    <w:basedOn w:val="Normal"/>
    <w:uiPriority w:val="99"/>
    <w:unhideWhenUsed/>
    <w:rsid w:val="00B8335F"/>
    <w:pPr>
      <w:ind w:left="284"/>
    </w:pPr>
  </w:style>
  <w:style w:type="character" w:customStyle="1" w:styleId="Heading2Char">
    <w:name w:val="Heading 2 Char"/>
    <w:link w:val="Heading2"/>
    <w:uiPriority w:val="9"/>
    <w:rsid w:val="00B8335F"/>
    <w:rPr>
      <w:rFonts w:ascii="Cambria" w:eastAsia="ＭＳ ゴシック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B8335F"/>
    <w:rPr>
      <w:rFonts w:ascii="Cambria" w:eastAsia="ＭＳ ゴシック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B8335F"/>
    <w:rPr>
      <w:rFonts w:ascii="Cambria" w:eastAsia="ＭＳ ゴシック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B8335F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rsid w:val="00B8335F"/>
    <w:pPr>
      <w:numPr>
        <w:numId w:val="6"/>
      </w:numPr>
      <w:contextualSpacing/>
    </w:pPr>
  </w:style>
  <w:style w:type="paragraph" w:styleId="ListNumber">
    <w:name w:val="List Number"/>
    <w:basedOn w:val="Normal"/>
    <w:rsid w:val="00B8335F"/>
    <w:pPr>
      <w:numPr>
        <w:numId w:val="8"/>
      </w:numPr>
    </w:pPr>
  </w:style>
  <w:style w:type="paragraph" w:styleId="ListNumber2">
    <w:name w:val="List Number 2"/>
    <w:basedOn w:val="Normal"/>
    <w:uiPriority w:val="99"/>
    <w:unhideWhenUsed/>
    <w:rsid w:val="00B8335F"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335F"/>
    <w:pPr>
      <w:pBdr>
        <w:bottom w:val="single" w:sz="8" w:space="4" w:color="4F81BD"/>
      </w:pBdr>
      <w:spacing w:after="300"/>
      <w:contextualSpacing/>
    </w:pPr>
    <w:rPr>
      <w:rFonts w:ascii="Cambria" w:eastAsia="ＭＳ ゴシック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8335F"/>
    <w:rPr>
      <w:rFonts w:ascii="Cambria" w:eastAsia="ＭＳ ゴシック" w:hAnsi="Cambria" w:cs="Times New Roman"/>
      <w:color w:val="17365D"/>
      <w:spacing w:val="5"/>
      <w:kern w:val="28"/>
      <w:sz w:val="52"/>
      <w:szCs w:val="5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EE680B31E08B47B89BF34403BD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71F75-E771-D44B-A9E4-3EE21DEF1EA6}"/>
      </w:docPartPr>
      <w:docPartBody>
        <w:p w:rsidR="00827C36" w:rsidRDefault="00582408" w:rsidP="00582408">
          <w:pPr>
            <w:pStyle w:val="73EE680B31E08B47B89BF34403BD4FE2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4FB1"/>
    <w:rsid w:val="003832A0"/>
    <w:rsid w:val="003E3FFA"/>
    <w:rsid w:val="00411849"/>
    <w:rsid w:val="00531DEB"/>
    <w:rsid w:val="00582408"/>
    <w:rsid w:val="007570B8"/>
    <w:rsid w:val="00827C36"/>
    <w:rsid w:val="008978A3"/>
    <w:rsid w:val="009B4FB1"/>
    <w:rsid w:val="00BD7233"/>
    <w:rsid w:val="00C77293"/>
    <w:rsid w:val="00D053FA"/>
    <w:rsid w:val="00D37CBC"/>
    <w:rsid w:val="00E2607D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2E1CCCA4E4439DB6A7E6220264E9B2">
    <w:name w:val="AB2E1CCCA4E4439DB6A7E6220264E9B2"/>
    <w:rsid w:val="009B4FB1"/>
  </w:style>
  <w:style w:type="paragraph" w:customStyle="1" w:styleId="39A4B120829F43C2B4912FBACF9E3C9D">
    <w:name w:val="39A4B120829F43C2B4912FBACF9E3C9D"/>
    <w:rsid w:val="009B4FB1"/>
  </w:style>
  <w:style w:type="paragraph" w:customStyle="1" w:styleId="CD4E738276C64F438AE7BF4FB8832257">
    <w:name w:val="CD4E738276C64F438AE7BF4FB8832257"/>
    <w:rsid w:val="009B4FB1"/>
  </w:style>
  <w:style w:type="paragraph" w:customStyle="1" w:styleId="B03A495019F949F1AE99B54F67EE9EE9">
    <w:name w:val="B03A495019F949F1AE99B54F67EE9EE9"/>
    <w:rsid w:val="009B4FB1"/>
  </w:style>
  <w:style w:type="paragraph" w:customStyle="1" w:styleId="4E0482038BC442A986715B54190264AB">
    <w:name w:val="4E0482038BC442A986715B54190264AB"/>
    <w:rsid w:val="00D053FA"/>
  </w:style>
  <w:style w:type="paragraph" w:customStyle="1" w:styleId="23B8E8F12925432E85C35389C31D59E1">
    <w:name w:val="23B8E8F12925432E85C35389C31D59E1"/>
    <w:rsid w:val="00D053FA"/>
  </w:style>
  <w:style w:type="paragraph" w:customStyle="1" w:styleId="73EE680B31E08B47B89BF34403BD4FE2">
    <w:name w:val="73EE680B31E08B47B89BF34403BD4FE2"/>
    <w:rsid w:val="00582408"/>
    <w:pPr>
      <w:spacing w:after="0" w:line="240" w:lineRule="auto"/>
    </w:pPr>
    <w:rPr>
      <w:sz w:val="24"/>
      <w:szCs w:val="24"/>
      <w:lang w:val="en-US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362</Words>
  <Characters>2065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Grasping the Resting Potential – Experiment 2: Diffusion through a membrane</vt:lpstr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Comprendere il potenziale di riposo – Esperimento 2: La diffusione attraverso una membrana</dc:title>
  <dc:creator>Inspiron 15r</dc:creator>
  <cp:lastModifiedBy>Spilios</cp:lastModifiedBy>
  <cp:revision>6</cp:revision>
  <dcterms:created xsi:type="dcterms:W3CDTF">2016-10-14T08:22:00Z</dcterms:created>
  <dcterms:modified xsi:type="dcterms:W3CDTF">2017-04-04T16:32:00Z</dcterms:modified>
</cp:coreProperties>
</file>