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wmf" ContentType="image/x-wmf"/>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38" w:rsidRPr="00D51E38" w:rsidRDefault="00D51E38" w:rsidP="00D51E38">
      <w:pPr>
        <w:spacing w:after="0" w:line="240" w:lineRule="auto"/>
        <w:rPr>
          <w:b/>
        </w:rPr>
      </w:pPr>
      <w:r w:rsidRPr="00D51E38">
        <w:rPr>
          <w:b/>
        </w:rPr>
        <w:t xml:space="preserve">Science in School – </w:t>
      </w:r>
      <w:r w:rsidR="000C4A9C" w:rsidRPr="003C267D">
        <w:rPr>
          <w:rFonts w:asciiTheme="majorHAnsi" w:hAnsiTheme="majorHAnsi"/>
          <w:b/>
          <w:lang w:val="lt-LT"/>
        </w:rPr>
        <w:t>29 numeris</w:t>
      </w:r>
    </w:p>
    <w:p w:rsidR="00D97BCA" w:rsidRPr="000C4A9C" w:rsidRDefault="000C4A9C" w:rsidP="00D51E38">
      <w:pPr>
        <w:spacing w:after="0" w:line="240" w:lineRule="auto"/>
        <w:rPr>
          <w:b/>
          <w:sz w:val="28"/>
          <w:szCs w:val="28"/>
        </w:rPr>
      </w:pPr>
      <w:r w:rsidRPr="000C4A9C">
        <w:rPr>
          <w:rFonts w:asciiTheme="majorHAnsi" w:hAnsiTheme="majorHAnsi"/>
          <w:b/>
          <w:bCs/>
          <w:sz w:val="28"/>
          <w:lang w:val="lt-LT"/>
        </w:rPr>
        <w:t>Tapk vandens kokybės tyrėju</w:t>
      </w:r>
    </w:p>
    <w:p w:rsidR="00D51E38" w:rsidRPr="000C4A9C" w:rsidRDefault="000C4A9C" w:rsidP="00D51E38">
      <w:pPr>
        <w:autoSpaceDE w:val="0"/>
        <w:autoSpaceDN w:val="0"/>
        <w:adjustRightInd w:val="0"/>
        <w:spacing w:after="0" w:line="240" w:lineRule="auto"/>
        <w:rPr>
          <w:rFonts w:cs="Arial"/>
          <w:b/>
          <w:color w:val="000000"/>
          <w:sz w:val="28"/>
          <w:szCs w:val="28"/>
        </w:rPr>
      </w:pPr>
      <w:r w:rsidRPr="000C4A9C">
        <w:rPr>
          <w:rFonts w:asciiTheme="majorHAnsi" w:hAnsiTheme="majorHAnsi" w:cs="Arial"/>
          <w:b/>
          <w:bCs/>
          <w:color w:val="000000"/>
          <w:sz w:val="28"/>
          <w:lang w:val="lt-LT"/>
        </w:rPr>
        <w:t>1 darbalapis: Situacija</w:t>
      </w:r>
    </w:p>
    <w:p w:rsidR="00D51E38" w:rsidRPr="00F22F58" w:rsidRDefault="00D51E38" w:rsidP="00D51E38">
      <w:pPr>
        <w:autoSpaceDE w:val="0"/>
        <w:autoSpaceDN w:val="0"/>
        <w:adjustRightInd w:val="0"/>
        <w:spacing w:after="0" w:line="240" w:lineRule="auto"/>
        <w:rPr>
          <w:rFonts w:cs="Arial"/>
          <w:color w:val="000000"/>
        </w:rPr>
      </w:pPr>
    </w:p>
    <w:p w:rsidR="00D51E38" w:rsidRPr="00F22F58" w:rsidRDefault="000C4A9C" w:rsidP="00D51E38">
      <w:pPr>
        <w:autoSpaceDE w:val="0"/>
        <w:autoSpaceDN w:val="0"/>
        <w:adjustRightInd w:val="0"/>
        <w:spacing w:after="0" w:line="240" w:lineRule="auto"/>
        <w:rPr>
          <w:rFonts w:cs="Arial"/>
          <w:vertAlign w:val="superscript"/>
        </w:rPr>
      </w:pPr>
      <w:r w:rsidRPr="003C267D">
        <w:rPr>
          <w:rFonts w:asciiTheme="majorHAnsi" w:hAnsiTheme="majorHAnsi" w:cs="Arial"/>
          <w:lang w:val="lt-LT"/>
        </w:rPr>
        <w:t>Esi kokybės tyrėjas iš mažos nepriklausomos kokybės kontrolės tarnybos ir tavo užduotis yra užtikrinti, kad rezultatai atitiktų JK Aplinkosaugos agentūros reikalavimus.</w:t>
      </w:r>
    </w:p>
    <w:p w:rsidR="00D51E38" w:rsidRPr="00F22F58" w:rsidRDefault="00D51E38" w:rsidP="00D51E38">
      <w:pPr>
        <w:autoSpaceDE w:val="0"/>
        <w:autoSpaceDN w:val="0"/>
        <w:adjustRightInd w:val="0"/>
        <w:spacing w:after="0" w:line="240" w:lineRule="auto"/>
        <w:rPr>
          <w:rFonts w:cs="Arial"/>
        </w:rPr>
      </w:pPr>
    </w:p>
    <w:p w:rsidR="00D51E38" w:rsidRPr="00F22F58" w:rsidRDefault="000C4A9C" w:rsidP="00D51E38">
      <w:pPr>
        <w:spacing w:after="120" w:line="240" w:lineRule="auto"/>
        <w:rPr>
          <w:rFonts w:cs="Arial"/>
        </w:rPr>
      </w:pPr>
      <w:r w:rsidRPr="003C267D">
        <w:rPr>
          <w:rFonts w:asciiTheme="majorHAnsi" w:hAnsiTheme="majorHAnsi" w:cs="Arial"/>
          <w:lang w:val="lt-LT"/>
        </w:rPr>
        <w:t>Žinoma, kad nuotekose iš pramonės įmonių, tokių kaip Tata Steel gamykla Scunthorpe, yra apie 250 mg/dm</w:t>
      </w:r>
      <w:r w:rsidRPr="003C267D">
        <w:rPr>
          <w:rFonts w:asciiTheme="majorHAnsi" w:hAnsiTheme="majorHAnsi" w:cs="Arial"/>
          <w:vertAlign w:val="superscript"/>
          <w:lang w:val="lt-LT"/>
        </w:rPr>
        <w:t>3</w:t>
      </w:r>
      <w:r w:rsidRPr="003C267D">
        <w:rPr>
          <w:rFonts w:asciiTheme="majorHAnsi" w:hAnsiTheme="majorHAnsi" w:cs="Arial"/>
          <w:lang w:val="lt-LT"/>
        </w:rPr>
        <w:t xml:space="preserve"> tiocianato jonų. Tačiau saugi jonų koncentracija, nustatyta Agentūros, yra 10 mg/dm</w:t>
      </w:r>
      <w:r w:rsidRPr="003C267D">
        <w:rPr>
          <w:rFonts w:asciiTheme="majorHAnsi" w:hAnsiTheme="majorHAnsi" w:cs="Arial"/>
          <w:vertAlign w:val="superscript"/>
          <w:lang w:val="lt-LT"/>
        </w:rPr>
        <w:t>3</w:t>
      </w:r>
      <w:r w:rsidRPr="003C267D">
        <w:rPr>
          <w:rFonts w:asciiTheme="majorHAnsi" w:hAnsiTheme="majorHAnsi" w:cs="Arial"/>
          <w:lang w:val="lt-LT"/>
        </w:rPr>
        <w:t>. Nuotekos yra valomos, kad tiocianato koncentracija sumažėtų iki 1 mg/dm</w:t>
      </w:r>
      <w:r w:rsidRPr="003C267D">
        <w:rPr>
          <w:rFonts w:asciiTheme="majorHAnsi" w:hAnsiTheme="majorHAnsi" w:cs="Arial"/>
          <w:vertAlign w:val="superscript"/>
          <w:lang w:val="lt-LT"/>
        </w:rPr>
        <w:t>3</w:t>
      </w:r>
      <w:r w:rsidRPr="003C267D">
        <w:rPr>
          <w:rFonts w:asciiTheme="majorHAnsi" w:hAnsiTheme="majorHAnsi" w:cs="Arial"/>
          <w:lang w:val="lt-LT"/>
        </w:rPr>
        <w:t xml:space="preserve"> – gerokai žemesnės koncentracijos nei saugi riba. Tiocianato jonai iš nuotekų pašalinami prieš joms nutekant į Trento upę.</w:t>
      </w:r>
      <w:r w:rsidR="00D51E38" w:rsidRPr="00F22F58">
        <w:rPr>
          <w:rFonts w:cs="Arial"/>
        </w:rPr>
        <w:t xml:space="preserve"> </w:t>
      </w:r>
    </w:p>
    <w:p w:rsidR="00D51E38" w:rsidRPr="00F22F58" w:rsidRDefault="00D51E38" w:rsidP="00D51E38">
      <w:pPr>
        <w:autoSpaceDE w:val="0"/>
        <w:autoSpaceDN w:val="0"/>
        <w:adjustRightInd w:val="0"/>
        <w:spacing w:after="0" w:line="240" w:lineRule="auto"/>
        <w:rPr>
          <w:rFonts w:cs="Arial"/>
        </w:rPr>
      </w:pPr>
    </w:p>
    <w:p w:rsidR="00D51E38" w:rsidRPr="00F22F58" w:rsidRDefault="000C4A9C" w:rsidP="00D51E38">
      <w:pPr>
        <w:autoSpaceDE w:val="0"/>
        <w:autoSpaceDN w:val="0"/>
        <w:adjustRightInd w:val="0"/>
        <w:spacing w:after="0" w:line="240" w:lineRule="auto"/>
        <w:rPr>
          <w:rFonts w:cs="Arial"/>
        </w:rPr>
      </w:pPr>
      <w:r w:rsidRPr="003C267D">
        <w:rPr>
          <w:rFonts w:asciiTheme="majorHAnsi" w:hAnsiTheme="majorHAnsi" w:cs="Arial"/>
          <w:lang w:val="lt-LT"/>
        </w:rPr>
        <w:t>Pastaruoju metu laikėsi šalti orai, kurie galėjo paveikti mikroorganizmų aktyvumą. Įmonė yra susirūpinusi, kad tai galėjo pakenkti nuotekų valymo įrenginiams ir galėjo sumažinti jų veiksmingumą iš nuotekų šalinant tiocianato jonus.</w:t>
      </w:r>
      <w:r w:rsidR="00D51E38" w:rsidRPr="00F22F58">
        <w:rPr>
          <w:rFonts w:cs="Arial"/>
        </w:rPr>
        <w:t xml:space="preserve"> </w:t>
      </w:r>
    </w:p>
    <w:p w:rsidR="00D51E38" w:rsidRPr="00F22F58" w:rsidRDefault="00D51E38" w:rsidP="00D51E38">
      <w:pPr>
        <w:autoSpaceDE w:val="0"/>
        <w:autoSpaceDN w:val="0"/>
        <w:adjustRightInd w:val="0"/>
        <w:spacing w:after="0" w:line="240" w:lineRule="auto"/>
        <w:rPr>
          <w:rFonts w:cs="Arial"/>
        </w:rPr>
      </w:pPr>
    </w:p>
    <w:p w:rsidR="00D51E38" w:rsidRPr="00F22F58" w:rsidRDefault="000C4A9C" w:rsidP="00D51E38">
      <w:pPr>
        <w:autoSpaceDE w:val="0"/>
        <w:autoSpaceDN w:val="0"/>
        <w:adjustRightInd w:val="0"/>
        <w:spacing w:after="0" w:line="240" w:lineRule="auto"/>
        <w:rPr>
          <w:rFonts w:cs="Arial"/>
        </w:rPr>
      </w:pPr>
      <w:r w:rsidRPr="003C267D">
        <w:rPr>
          <w:rFonts w:asciiTheme="majorHAnsi" w:hAnsiTheme="majorHAnsi" w:cs="Arial"/>
          <w:lang w:val="lt-LT"/>
        </w:rPr>
        <w:t>Paprastai gamykoje tiocianato koncentracija vandenyje tiriama tris kartus per dieną, naudojant paprastą bandymą: į vandens bandinį įdedama rūgštinio geležies</w:t>
      </w:r>
      <w:r>
        <w:rPr>
          <w:rFonts w:asciiTheme="majorHAnsi" w:hAnsiTheme="majorHAnsi" w:cs="Arial"/>
          <w:lang w:val="lt-LT"/>
        </w:rPr>
        <w:t> </w:t>
      </w:r>
      <w:r w:rsidRPr="003C267D">
        <w:rPr>
          <w:rFonts w:asciiTheme="majorHAnsi" w:hAnsiTheme="majorHAnsi" w:cs="Arial"/>
          <w:lang w:val="lt-LT"/>
        </w:rPr>
        <w:t>(III) chlorido ir tiocianato koncentracija nustatoma fotometriškai išmatavus geležies</w:t>
      </w:r>
      <w:r>
        <w:rPr>
          <w:rFonts w:asciiTheme="majorHAnsi" w:hAnsiTheme="majorHAnsi" w:cs="Arial"/>
          <w:lang w:val="lt-LT"/>
        </w:rPr>
        <w:t> </w:t>
      </w:r>
      <w:r w:rsidRPr="003C267D">
        <w:rPr>
          <w:rFonts w:asciiTheme="majorHAnsi" w:hAnsiTheme="majorHAnsi" w:cs="Arial"/>
          <w:lang w:val="lt-LT"/>
        </w:rPr>
        <w:t>(III) tiocianato komplekso sugertį. Kiekvieną savaitę atliekama 16 nepriklausomų bandymų. Atitekančių nuotekų ir išleisti į upę paruošto vandens bandiniai taip pat paimami tiksliems laboratoriniams tyrimams.</w:t>
      </w:r>
      <w:r w:rsidR="00D51E38" w:rsidRPr="00F22F58">
        <w:rPr>
          <w:rFonts w:cs="Arial"/>
        </w:rPr>
        <w:t xml:space="preserve"> </w:t>
      </w:r>
    </w:p>
    <w:p w:rsidR="00D51E38" w:rsidRPr="00F22F58" w:rsidRDefault="00D51E38" w:rsidP="00D51E38">
      <w:pPr>
        <w:autoSpaceDE w:val="0"/>
        <w:autoSpaceDN w:val="0"/>
        <w:adjustRightInd w:val="0"/>
        <w:spacing w:after="0" w:line="240" w:lineRule="auto"/>
        <w:rPr>
          <w:rFonts w:cs="Arial"/>
          <w:color w:val="000000"/>
        </w:rPr>
      </w:pPr>
    </w:p>
    <w:p w:rsidR="00D51E38" w:rsidRDefault="000C4A9C" w:rsidP="00D51E38">
      <w:pPr>
        <w:rPr>
          <w:rFonts w:cs="Arial"/>
          <w:color w:val="000000"/>
        </w:rPr>
      </w:pPr>
      <w:r w:rsidRPr="003C267D">
        <w:rPr>
          <w:rFonts w:asciiTheme="majorHAnsi" w:hAnsiTheme="majorHAnsi" w:cs="Arial"/>
          <w:color w:val="000000"/>
          <w:lang w:val="lt-LT"/>
        </w:rPr>
        <w:t>Įmonės tyrėjas ištyrė bandinius, tačiau įmonė norėtų atlikti nepriklausomus tyrimus. Juos atlikti paprašė tavęs.</w:t>
      </w:r>
    </w:p>
    <w:p w:rsidR="00D51E38" w:rsidRPr="00F22F58" w:rsidRDefault="00D51E38" w:rsidP="00D51E38">
      <w:pPr>
        <w:rPr>
          <w:rFonts w:cs="Arial"/>
          <w:b/>
          <w:color w:val="000000"/>
        </w:rPr>
      </w:pPr>
    </w:p>
    <w:p w:rsidR="00D51E38" w:rsidRDefault="00D51E38" w:rsidP="00D51E38">
      <w:pPr>
        <w:autoSpaceDE w:val="0"/>
        <w:autoSpaceDN w:val="0"/>
        <w:adjustRightInd w:val="0"/>
        <w:spacing w:after="0" w:line="240" w:lineRule="auto"/>
        <w:rPr>
          <w:rFonts w:cs="Arial"/>
          <w:color w:val="000000"/>
        </w:rPr>
      </w:pPr>
      <w:r>
        <w:rPr>
          <w:rFonts w:cs="Arial"/>
          <w:noProof/>
          <w:color w:val="000000"/>
          <w:lang w:val="en-US"/>
        </w:rPr>
        <w:drawing>
          <wp:inline distT="0" distB="0" distL="0" distR="0">
            <wp:extent cx="5731510" cy="3263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_Annotated diagram of a plan of waste water plant.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731510" cy="3263265"/>
                    </a:xfrm>
                    <a:prstGeom prst="rect">
                      <a:avLst/>
                    </a:prstGeom>
                  </pic:spPr>
                </pic:pic>
              </a:graphicData>
            </a:graphic>
          </wp:inline>
        </w:drawing>
      </w:r>
    </w:p>
    <w:p w:rsidR="00D51E38" w:rsidRDefault="00D51E38" w:rsidP="00D51E38">
      <w:pPr>
        <w:autoSpaceDE w:val="0"/>
        <w:autoSpaceDN w:val="0"/>
        <w:adjustRightInd w:val="0"/>
        <w:spacing w:after="0" w:line="240" w:lineRule="auto"/>
        <w:rPr>
          <w:rFonts w:cs="Arial"/>
          <w:color w:val="000000"/>
        </w:rPr>
      </w:pPr>
    </w:p>
    <w:p w:rsidR="00D51E38" w:rsidRDefault="00D51E38" w:rsidP="00D51E38">
      <w:pPr>
        <w:autoSpaceDE w:val="0"/>
        <w:autoSpaceDN w:val="0"/>
        <w:adjustRightInd w:val="0"/>
        <w:spacing w:after="0" w:line="240" w:lineRule="auto"/>
        <w:rPr>
          <w:rFonts w:cs="Arial"/>
          <w:color w:val="000000"/>
        </w:rPr>
      </w:pPr>
    </w:p>
    <w:p w:rsidR="00D51E38" w:rsidRDefault="00D51E38" w:rsidP="00D51E38">
      <w:pPr>
        <w:autoSpaceDE w:val="0"/>
        <w:autoSpaceDN w:val="0"/>
        <w:adjustRightInd w:val="0"/>
        <w:spacing w:after="0" w:line="240" w:lineRule="auto"/>
        <w:rPr>
          <w:rFonts w:cs="Arial"/>
          <w:color w:val="000000"/>
        </w:rPr>
      </w:pPr>
    </w:p>
    <w:p w:rsidR="000C4A9C" w:rsidRDefault="000C4A9C" w:rsidP="00D51E38">
      <w:pPr>
        <w:autoSpaceDE w:val="0"/>
        <w:autoSpaceDN w:val="0"/>
        <w:adjustRightInd w:val="0"/>
        <w:spacing w:after="0" w:line="240" w:lineRule="auto"/>
        <w:rPr>
          <w:rFonts w:asciiTheme="majorHAnsi" w:hAnsiTheme="majorHAnsi" w:cs="Arial"/>
          <w:color w:val="000000"/>
          <w:lang w:val="lt-LT"/>
        </w:rPr>
      </w:pPr>
      <w:bookmarkStart w:id="0" w:name="_GoBack"/>
      <w:bookmarkEnd w:id="0"/>
    </w:p>
    <w:p w:rsidR="00D51E38" w:rsidRPr="00F22F58" w:rsidRDefault="000C4A9C" w:rsidP="00D51E38">
      <w:pPr>
        <w:autoSpaceDE w:val="0"/>
        <w:autoSpaceDN w:val="0"/>
        <w:adjustRightInd w:val="0"/>
        <w:spacing w:after="0" w:line="240" w:lineRule="auto"/>
        <w:rPr>
          <w:rFonts w:cs="Arial"/>
          <w:color w:val="000000"/>
        </w:rPr>
      </w:pPr>
      <w:r w:rsidRPr="003C267D">
        <w:rPr>
          <w:rFonts w:asciiTheme="majorHAnsi" w:hAnsiTheme="majorHAnsi" w:cs="Arial"/>
          <w:color w:val="000000"/>
          <w:lang w:val="lt-LT"/>
        </w:rPr>
        <w:t>Ką tau reikia padaryti:</w:t>
      </w:r>
    </w:p>
    <w:p w:rsidR="00D51E38" w:rsidRPr="00F22F58" w:rsidRDefault="00D51E38" w:rsidP="00D51E38">
      <w:pPr>
        <w:autoSpaceDE w:val="0"/>
        <w:autoSpaceDN w:val="0"/>
        <w:adjustRightInd w:val="0"/>
        <w:spacing w:after="0" w:line="240" w:lineRule="auto"/>
        <w:rPr>
          <w:rFonts w:cs="Arial"/>
          <w:color w:val="000000"/>
        </w:rPr>
      </w:pPr>
      <w:r w:rsidRPr="00F22F58">
        <w:rPr>
          <w:rFonts w:cs="Arial"/>
          <w:color w:val="000000"/>
        </w:rPr>
        <w:t xml:space="preserve"> </w:t>
      </w:r>
    </w:p>
    <w:p w:rsidR="00D51E38" w:rsidRDefault="000C4A9C" w:rsidP="00D51E38">
      <w:pPr>
        <w:pStyle w:val="ListParagraph"/>
        <w:numPr>
          <w:ilvl w:val="0"/>
          <w:numId w:val="1"/>
        </w:numPr>
        <w:autoSpaceDE w:val="0"/>
        <w:autoSpaceDN w:val="0"/>
        <w:adjustRightInd w:val="0"/>
        <w:spacing w:after="149" w:line="240" w:lineRule="auto"/>
        <w:rPr>
          <w:rFonts w:cs="Arial"/>
          <w:color w:val="000000"/>
        </w:rPr>
      </w:pPr>
      <w:r w:rsidRPr="003C267D">
        <w:rPr>
          <w:rFonts w:asciiTheme="majorHAnsi" w:hAnsiTheme="majorHAnsi" w:cs="Arial"/>
          <w:color w:val="000000"/>
          <w:lang w:val="lt-LT"/>
        </w:rPr>
        <w:t>Išnagrinėk vandens nuotekų valymo įrenginių planą (3 paveikslas)</w:t>
      </w:r>
      <w:r w:rsidR="00D51E38" w:rsidRPr="00F22F58">
        <w:rPr>
          <w:rFonts w:cs="Arial"/>
          <w:color w:val="000000"/>
        </w:rPr>
        <w:t xml:space="preserve">.  </w:t>
      </w:r>
    </w:p>
    <w:p w:rsidR="00D51E38" w:rsidRDefault="00D51E38" w:rsidP="00D51E38">
      <w:pPr>
        <w:pStyle w:val="ListParagraph"/>
        <w:autoSpaceDE w:val="0"/>
        <w:autoSpaceDN w:val="0"/>
        <w:adjustRightInd w:val="0"/>
        <w:spacing w:after="149" w:line="240" w:lineRule="auto"/>
        <w:rPr>
          <w:rFonts w:cs="Arial"/>
          <w:color w:val="000000"/>
        </w:rPr>
      </w:pPr>
    </w:p>
    <w:p w:rsidR="00D51E38" w:rsidRPr="007F73C4" w:rsidRDefault="000C4A9C" w:rsidP="00D51E38">
      <w:pPr>
        <w:pStyle w:val="ListParagraph"/>
        <w:numPr>
          <w:ilvl w:val="0"/>
          <w:numId w:val="1"/>
        </w:numPr>
        <w:autoSpaceDE w:val="0"/>
        <w:autoSpaceDN w:val="0"/>
        <w:adjustRightInd w:val="0"/>
        <w:spacing w:after="149" w:line="240" w:lineRule="auto"/>
        <w:rPr>
          <w:rFonts w:cs="Arial"/>
          <w:color w:val="000000"/>
        </w:rPr>
      </w:pPr>
      <w:r w:rsidRPr="003C267D">
        <w:rPr>
          <w:rFonts w:asciiTheme="majorHAnsi" w:hAnsiTheme="majorHAnsi" w:cs="Arial"/>
          <w:color w:val="000000"/>
          <w:lang w:val="lt-LT"/>
        </w:rPr>
        <w:t>Parašyk laišką įmonei, valdančiai vandens valymo įrenginius, ir paprašyk bandinių tyrimams. Turėtum nurodyti, kuriuose valymo etapuose turėtų būti paimti nuotekų bandiniai, kiek bandinių tau reikia ir kada jie turėtų būti paimti. Taip pat turėtum nurodyti, kokio kiekvieno bandinio tūrio prireiks, kaip bandiniai turėtų būti paimti ir į kokią tarą jie turėtų būti surinkti</w:t>
      </w:r>
      <w:r w:rsidR="00D51E38" w:rsidRPr="00F22F58">
        <w:rPr>
          <w:rFonts w:cs="Arial"/>
          <w:color w:val="000000"/>
        </w:rPr>
        <w:t xml:space="preserve">. </w:t>
      </w:r>
      <w:r w:rsidR="00D51E38">
        <w:rPr>
          <w:rFonts w:cs="Arial"/>
          <w:color w:val="000000"/>
        </w:rPr>
        <w:br/>
      </w:r>
    </w:p>
    <w:p w:rsidR="00D51E38" w:rsidRPr="00F22F58" w:rsidRDefault="000C4A9C" w:rsidP="00D51E38">
      <w:pPr>
        <w:pStyle w:val="ListParagraph"/>
        <w:numPr>
          <w:ilvl w:val="0"/>
          <w:numId w:val="1"/>
        </w:numPr>
        <w:autoSpaceDE w:val="0"/>
        <w:autoSpaceDN w:val="0"/>
        <w:adjustRightInd w:val="0"/>
        <w:spacing w:after="0" w:line="240" w:lineRule="auto"/>
        <w:rPr>
          <w:rFonts w:cs="Arial"/>
          <w:color w:val="000000"/>
        </w:rPr>
      </w:pPr>
      <w:r w:rsidRPr="003C267D">
        <w:rPr>
          <w:rFonts w:asciiTheme="majorHAnsi" w:hAnsiTheme="majorHAnsi" w:cs="Arial"/>
          <w:color w:val="000000"/>
          <w:lang w:val="lt-LT"/>
        </w:rPr>
        <w:t>Kai gausi tinkamus bandinius, naudodamas 2 darbalapyje aprašytą metodiką, ištirk, kaip veiksmingai valomi nuotekų vandenys, kad galėtum nuspręsti, ar išvalytos nuotekos gali būti išleidžiamos į gretimą upę.</w:t>
      </w:r>
      <w:r w:rsidR="00D51E38" w:rsidRPr="00F22F58">
        <w:rPr>
          <w:rFonts w:cs="Arial"/>
          <w:color w:val="000000"/>
        </w:rPr>
        <w:t xml:space="preserve"> </w:t>
      </w:r>
    </w:p>
    <w:p w:rsidR="00D51E38" w:rsidRPr="00F22F58" w:rsidRDefault="00D51E38" w:rsidP="00D51E38">
      <w:pPr>
        <w:pStyle w:val="ListParagraph"/>
        <w:rPr>
          <w:rFonts w:cs="Arial"/>
          <w:color w:val="000000"/>
        </w:rPr>
      </w:pPr>
    </w:p>
    <w:p w:rsidR="00D51E38" w:rsidRPr="00F22F58" w:rsidRDefault="000C4A9C" w:rsidP="00D51E38">
      <w:pPr>
        <w:pStyle w:val="ListParagraph"/>
        <w:numPr>
          <w:ilvl w:val="0"/>
          <w:numId w:val="1"/>
        </w:numPr>
        <w:autoSpaceDE w:val="0"/>
        <w:autoSpaceDN w:val="0"/>
        <w:adjustRightInd w:val="0"/>
        <w:spacing w:after="0" w:line="240" w:lineRule="auto"/>
        <w:rPr>
          <w:rFonts w:cs="Arial"/>
          <w:color w:val="000000"/>
        </w:rPr>
      </w:pPr>
      <w:r w:rsidRPr="003C267D">
        <w:rPr>
          <w:rFonts w:asciiTheme="majorHAnsi" w:hAnsiTheme="majorHAnsi" w:cs="Arial"/>
          <w:color w:val="000000"/>
          <w:lang w:val="lt-LT"/>
        </w:rPr>
        <w:t>Parašyk ataskaitą įmonei, apibendrindamas savo darbą ir pateikdamas rekomendacijas, ar nuotekos gali būti išleidžiamos į upę, ar ne. Aprašyk duomenis, kurie pagrindžia tavo rekomendacijas, ir pakomentuok savo duomenų patikimumą, turėdamas omenyje galimas procentines paklaidas, kurios galėjo atsirasti tyrimo metu. Taip pat gali patarti, ką reikėtų daryti, jei bandinių rezultatai būtų už saugių ribų.</w:t>
      </w:r>
    </w:p>
    <w:p w:rsidR="00D51E38" w:rsidRPr="00D51E38" w:rsidRDefault="00D51E38">
      <w:pPr>
        <w:spacing w:after="0" w:line="240" w:lineRule="auto"/>
        <w:rPr>
          <w:b/>
        </w:rPr>
      </w:pPr>
    </w:p>
    <w:sectPr w:rsidR="00D51E38" w:rsidRPr="00D51E38" w:rsidSect="008564AF">
      <w:headerReference w:type="default" r:id="rId8"/>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E38" w:rsidRDefault="00D51E38" w:rsidP="00D51E38">
      <w:pPr>
        <w:spacing w:after="0" w:line="240" w:lineRule="auto"/>
      </w:pPr>
      <w:r>
        <w:separator/>
      </w:r>
    </w:p>
  </w:endnote>
  <w:endnote w:type="continuationSeparator" w:id="0">
    <w:p w:rsidR="00D51E38" w:rsidRDefault="00D51E38" w:rsidP="00D51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E38" w:rsidRDefault="00D51E38" w:rsidP="00D51E38">
      <w:pPr>
        <w:spacing w:after="0" w:line="240" w:lineRule="auto"/>
      </w:pPr>
      <w:r>
        <w:separator/>
      </w:r>
    </w:p>
  </w:footnote>
  <w:footnote w:type="continuationSeparator" w:id="0">
    <w:p w:rsidR="00D51E38" w:rsidRDefault="00D51E38" w:rsidP="00D51E3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E38" w:rsidRDefault="00D51E38" w:rsidP="00D51E38">
    <w:pPr>
      <w:pStyle w:val="Header"/>
      <w:jc w:val="right"/>
    </w:pPr>
    <w:r>
      <w:rPr>
        <w:noProof/>
        <w:lang w:val="en-US"/>
      </w:rPr>
      <w:drawing>
        <wp:inline distT="0" distB="0" distL="0" distR="0">
          <wp:extent cx="2152800" cy="33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InSchoolLogo.eps"/>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152800" cy="331200"/>
                  </a:xfrm>
                  <a:prstGeom prst="rect">
                    <a:avLst/>
                  </a:prstGeom>
                </pic:spPr>
              </pic:pic>
            </a:graphicData>
          </a:graphic>
        </wp:inline>
      </w:drawing>
    </w:r>
  </w:p>
  <w:p w:rsidR="00D51E38" w:rsidRDefault="00D51E3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76CAE"/>
    <w:multiLevelType w:val="hybridMultilevel"/>
    <w:tmpl w:val="B776C4F4"/>
    <w:lvl w:ilvl="0" w:tplc="37A07076">
      <w:start w:val="1"/>
      <w:numFmt w:val="bullet"/>
      <w:lvlText w:val="-"/>
      <w:lvlJc w:val="left"/>
      <w:pPr>
        <w:ind w:left="720" w:hanging="360"/>
      </w:pPr>
      <w:rPr>
        <w:rFonts w:ascii="Arial" w:eastAsiaTheme="minorHAnsi"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rsids>
    <w:rsidRoot w:val="00D51E38"/>
    <w:rsid w:val="000C4A9C"/>
    <w:rsid w:val="008564AF"/>
    <w:rsid w:val="00D51E38"/>
    <w:rsid w:val="00D97BCA"/>
  </w:rsids>
  <m:mathPr>
    <m:mathFont m:val="Adobe Caslon Pro"/>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8564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E38"/>
  </w:style>
  <w:style w:type="paragraph" w:styleId="Footer">
    <w:name w:val="footer"/>
    <w:basedOn w:val="Normal"/>
    <w:link w:val="FooterChar"/>
    <w:uiPriority w:val="99"/>
    <w:unhideWhenUsed/>
    <w:rsid w:val="00D51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E38"/>
  </w:style>
  <w:style w:type="paragraph" w:styleId="BalloonText">
    <w:name w:val="Balloon Text"/>
    <w:basedOn w:val="Normal"/>
    <w:link w:val="BalloonTextChar"/>
    <w:uiPriority w:val="99"/>
    <w:semiHidden/>
    <w:unhideWhenUsed/>
    <w:rsid w:val="00D5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38"/>
    <w:rPr>
      <w:rFonts w:ascii="Tahoma" w:hAnsi="Tahoma" w:cs="Tahoma"/>
      <w:sz w:val="16"/>
      <w:szCs w:val="16"/>
    </w:rPr>
  </w:style>
  <w:style w:type="paragraph" w:styleId="ListParagraph">
    <w:name w:val="List Paragraph"/>
    <w:basedOn w:val="Normal"/>
    <w:uiPriority w:val="34"/>
    <w:qFormat/>
    <w:rsid w:val="00D51E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Kling</dc:creator>
  <cp:lastModifiedBy>Prince Amponsah</cp:lastModifiedBy>
  <cp:revision>2</cp:revision>
  <dcterms:created xsi:type="dcterms:W3CDTF">2014-08-04T11:34:00Z</dcterms:created>
  <dcterms:modified xsi:type="dcterms:W3CDTF">2014-08-04T11:34:00Z</dcterms:modified>
</cp:coreProperties>
</file>